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F79" w:rsidRDefault="00CF3FB8">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Pr>
          <w:rFonts w:eastAsia="黑体"/>
          <w:bCs/>
          <w:sz w:val="36"/>
          <w:szCs w:val="36"/>
        </w:rPr>
        <w:t>45</w:t>
      </w:r>
      <w:r>
        <w:rPr>
          <w:rFonts w:eastAsia="黑体" w:hint="eastAsia"/>
          <w:bCs/>
          <w:sz w:val="36"/>
          <w:szCs w:val="36"/>
        </w:rPr>
        <w:t>号</w:t>
      </w:r>
    </w:p>
    <w:p w:rsidR="00DB6F79" w:rsidRDefault="00CF3FB8">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DB6F79">
        <w:trPr>
          <w:trHeight w:val="6140"/>
          <w:jc w:val="center"/>
        </w:trPr>
        <w:tc>
          <w:tcPr>
            <w:tcW w:w="8569" w:type="dxa"/>
            <w:tcBorders>
              <w:top w:val="single" w:sz="4" w:space="0" w:color="auto"/>
              <w:left w:val="single" w:sz="4" w:space="0" w:color="auto"/>
              <w:right w:val="single" w:sz="4" w:space="0" w:color="auto"/>
            </w:tcBorders>
            <w:vAlign w:val="center"/>
          </w:tcPr>
          <w:p w:rsidR="00DB6F79" w:rsidRDefault="00CF3FB8">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DB6F79" w:rsidRDefault="00CF3FB8">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DB6F79" w:rsidRDefault="00CF3FB8">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DB6F79" w:rsidRDefault="00CF3FB8">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DB6F79" w:rsidRDefault="00CF3FB8">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DB6F79">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DB6F79" w:rsidRDefault="00CF3FB8">
            <w:pPr>
              <w:adjustRightInd w:val="0"/>
              <w:snapToGrid w:val="0"/>
              <w:spacing w:line="300" w:lineRule="exact"/>
              <w:jc w:val="cente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DB6F79" w:rsidRDefault="00CF3FB8">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Pr>
                <w:rFonts w:ascii="仿宋" w:eastAsia="仿宋" w:hAnsi="仿宋"/>
                <w:b/>
                <w:bCs/>
                <w:szCs w:val="21"/>
              </w:rPr>
              <w:t>45</w:t>
            </w:r>
            <w:r>
              <w:rPr>
                <w:rFonts w:ascii="仿宋" w:eastAsia="仿宋" w:hAnsi="仿宋" w:hint="eastAsia"/>
                <w:b/>
                <w:bCs/>
                <w:szCs w:val="21"/>
              </w:rPr>
              <w:t>号</w:t>
            </w:r>
          </w:p>
          <w:p w:rsidR="00DB6F79" w:rsidRDefault="000F33E4">
            <w:pPr>
              <w:adjustRightInd w:val="0"/>
              <w:snapToGrid w:val="0"/>
              <w:spacing w:line="300" w:lineRule="exact"/>
              <w:jc w:val="center"/>
              <w:rPr>
                <w:rFonts w:ascii="仿宋" w:eastAsia="仿宋" w:hAnsi="仿宋"/>
                <w:b/>
                <w:bCs/>
                <w:szCs w:val="21"/>
              </w:rPr>
            </w:pPr>
            <w:r w:rsidRPr="000F33E4">
              <w:rPr>
                <w:rFonts w:ascii="仿宋" w:eastAsia="仿宋" w:hAnsi="仿宋" w:hint="eastAsia"/>
                <w:b/>
                <w:bCs/>
                <w:szCs w:val="21"/>
              </w:rPr>
              <w:t>M份额</w:t>
            </w:r>
            <w:r w:rsidR="00CF3FB8">
              <w:rPr>
                <w:rFonts w:ascii="仿宋" w:eastAsia="仿宋" w:hAnsi="仿宋" w:hint="eastAsia"/>
                <w:b/>
                <w:bCs/>
                <w:szCs w:val="21"/>
              </w:rPr>
              <w:t>简称：“华夏理财固收债权封闭式</w:t>
            </w:r>
            <w:r w:rsidRPr="000F33E4">
              <w:rPr>
                <w:rFonts w:ascii="仿宋" w:eastAsia="仿宋" w:hAnsi="仿宋" w:hint="eastAsia"/>
                <w:b/>
                <w:bCs/>
                <w:szCs w:val="21"/>
              </w:rPr>
              <w:t>45号425天</w:t>
            </w:r>
            <w:r>
              <w:rPr>
                <w:rFonts w:ascii="仿宋" w:eastAsia="仿宋" w:hAnsi="仿宋" w:hint="eastAsia"/>
                <w:b/>
                <w:bCs/>
                <w:szCs w:val="21"/>
              </w:rPr>
              <w:t>M</w:t>
            </w:r>
            <w:r w:rsidR="00CF3FB8">
              <w:rPr>
                <w:rFonts w:ascii="仿宋" w:eastAsia="仿宋" w:hAnsi="仿宋" w:hint="eastAsia"/>
                <w:b/>
                <w:bCs/>
                <w:szCs w:val="21"/>
              </w:rPr>
              <w:t>”</w:t>
            </w:r>
          </w:p>
          <w:p w:rsidR="000F33E4" w:rsidRDefault="000F33E4">
            <w:pPr>
              <w:adjustRightInd w:val="0"/>
              <w:snapToGrid w:val="0"/>
              <w:spacing w:line="300" w:lineRule="exact"/>
              <w:jc w:val="center"/>
            </w:pPr>
            <w:r w:rsidRPr="000F33E4">
              <w:rPr>
                <w:rFonts w:ascii="仿宋" w:eastAsia="仿宋" w:hAnsi="仿宋"/>
                <w:b/>
                <w:bCs/>
                <w:szCs w:val="21"/>
              </w:rPr>
              <w:t>N</w:t>
            </w:r>
            <w:r w:rsidRPr="000F33E4">
              <w:rPr>
                <w:rFonts w:ascii="仿宋" w:eastAsia="仿宋" w:hAnsi="仿宋" w:hint="eastAsia"/>
                <w:b/>
                <w:bCs/>
                <w:szCs w:val="21"/>
              </w:rPr>
              <w:t>份额</w:t>
            </w:r>
            <w:r>
              <w:rPr>
                <w:rFonts w:ascii="仿宋" w:eastAsia="仿宋" w:hAnsi="仿宋" w:hint="eastAsia"/>
                <w:b/>
                <w:bCs/>
                <w:szCs w:val="21"/>
              </w:rPr>
              <w:t>简称：“华夏理财固收债权封闭式</w:t>
            </w:r>
            <w:r w:rsidRPr="000F33E4">
              <w:rPr>
                <w:rFonts w:ascii="仿宋" w:eastAsia="仿宋" w:hAnsi="仿宋" w:hint="eastAsia"/>
                <w:b/>
                <w:bCs/>
                <w:szCs w:val="21"/>
              </w:rPr>
              <w:t>45号425天</w:t>
            </w:r>
            <w:r>
              <w:rPr>
                <w:rFonts w:ascii="仿宋" w:eastAsia="仿宋" w:hAnsi="仿宋" w:hint="eastAsia"/>
                <w:b/>
                <w:bCs/>
                <w:szCs w:val="21"/>
              </w:rPr>
              <w:t>N”</w:t>
            </w:r>
          </w:p>
        </w:tc>
      </w:tr>
      <w:tr w:rsidR="00DB6F7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DB6F79" w:rsidRDefault="00CF3FB8">
            <w:pPr>
              <w:adjustRightInd w:val="0"/>
              <w:snapToGrid w:val="0"/>
              <w:spacing w:line="300" w:lineRule="exact"/>
              <w:jc w:val="cente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DB6F79" w:rsidRDefault="00CF3FB8">
            <w:pPr>
              <w:adjustRightInd w:val="0"/>
              <w:snapToGrid w:val="0"/>
              <w:spacing w:line="300" w:lineRule="exact"/>
              <w:jc w:val="center"/>
            </w:pPr>
            <w:r w:rsidRPr="00CF3FB8">
              <w:rPr>
                <w:rFonts w:ascii="仿宋" w:eastAsia="仿宋" w:hAnsi="仿宋"/>
                <w:bCs/>
                <w:szCs w:val="21"/>
              </w:rPr>
              <w:t>22121045</w:t>
            </w:r>
            <w:r>
              <w:rPr>
                <w:rFonts w:ascii="仿宋" w:eastAsia="仿宋" w:hAnsi="仿宋" w:hint="eastAsia"/>
                <w:bCs/>
                <w:szCs w:val="21"/>
              </w:rPr>
              <w:t>（仅面向民生银行渠道）</w:t>
            </w:r>
          </w:p>
        </w:tc>
      </w:tr>
      <w:tr w:rsidR="00CF3FB8">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Pr="000F33E4" w:rsidRDefault="000F33E4" w:rsidP="000F33E4">
            <w:pPr>
              <w:adjustRightInd w:val="0"/>
              <w:snapToGrid w:val="0"/>
              <w:spacing w:line="300" w:lineRule="exact"/>
              <w:jc w:val="center"/>
              <w:rPr>
                <w:rFonts w:ascii="仿宋" w:eastAsia="仿宋" w:hAnsi="仿宋"/>
                <w:bCs/>
                <w:szCs w:val="21"/>
              </w:rPr>
            </w:pPr>
            <w:r w:rsidRPr="000F33E4">
              <w:rPr>
                <w:rFonts w:ascii="仿宋" w:eastAsia="仿宋" w:hAnsi="仿宋"/>
                <w:bCs/>
                <w:szCs w:val="21"/>
              </w:rPr>
              <w:t>M</w:t>
            </w:r>
            <w:r w:rsidR="00CF3FB8">
              <w:rPr>
                <w:rFonts w:ascii="仿宋" w:eastAsia="仿宋" w:hAnsi="仿宋" w:hint="eastAsia"/>
                <w:bCs/>
                <w:szCs w:val="21"/>
              </w:rPr>
              <w:t>份额代码：</w:t>
            </w:r>
            <w:r w:rsidRPr="00CF3FB8">
              <w:rPr>
                <w:rFonts w:ascii="仿宋" w:eastAsia="仿宋" w:hAnsi="仿宋"/>
                <w:bCs/>
                <w:szCs w:val="21"/>
              </w:rPr>
              <w:t>22121045</w:t>
            </w:r>
            <w:r w:rsidRPr="000F33E4">
              <w:rPr>
                <w:rFonts w:ascii="仿宋" w:eastAsia="仿宋" w:hAnsi="仿宋"/>
                <w:bCs/>
                <w:szCs w:val="21"/>
              </w:rPr>
              <w:t>M</w:t>
            </w:r>
          </w:p>
          <w:p w:rsidR="00CF3FB8" w:rsidRDefault="000F33E4" w:rsidP="000F33E4">
            <w:pPr>
              <w:adjustRightInd w:val="0"/>
              <w:snapToGrid w:val="0"/>
              <w:spacing w:line="300" w:lineRule="exact"/>
              <w:jc w:val="center"/>
              <w:rPr>
                <w:rFonts w:ascii="仿宋" w:eastAsia="仿宋" w:hAnsi="仿宋"/>
                <w:bCs/>
                <w:szCs w:val="21"/>
              </w:rPr>
            </w:pPr>
            <w:r w:rsidRPr="000F33E4">
              <w:rPr>
                <w:rFonts w:ascii="仿宋" w:eastAsia="仿宋" w:hAnsi="仿宋"/>
                <w:bCs/>
                <w:szCs w:val="21"/>
              </w:rPr>
              <w:t>N</w:t>
            </w:r>
            <w:r w:rsidR="00CF3FB8">
              <w:rPr>
                <w:rFonts w:ascii="仿宋" w:eastAsia="仿宋" w:hAnsi="仿宋" w:hint="eastAsia"/>
                <w:bCs/>
                <w:szCs w:val="21"/>
              </w:rPr>
              <w:t>份额代码：</w:t>
            </w:r>
            <w:r w:rsidRPr="00CF3FB8">
              <w:rPr>
                <w:rFonts w:ascii="仿宋" w:eastAsia="仿宋" w:hAnsi="仿宋"/>
                <w:bCs/>
                <w:szCs w:val="21"/>
              </w:rPr>
              <w:t>22121045</w:t>
            </w:r>
            <w:r w:rsidRPr="000F33E4">
              <w:rPr>
                <w:rFonts w:ascii="仿宋" w:eastAsia="仿宋" w:hAnsi="仿宋"/>
                <w:bCs/>
                <w:szCs w:val="21"/>
              </w:rPr>
              <w:t>N</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keepNext/>
              <w:adjustRightInd w:val="0"/>
              <w:snapToGrid w:val="0"/>
              <w:spacing w:line="300" w:lineRule="exact"/>
              <w:jc w:val="cente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023B9F" w:rsidP="00CF3FB8">
            <w:pPr>
              <w:keepNext/>
              <w:adjustRightInd w:val="0"/>
              <w:snapToGrid w:val="0"/>
              <w:spacing w:line="300" w:lineRule="exact"/>
              <w:jc w:val="center"/>
              <w:rPr>
                <w:rFonts w:ascii="仿宋" w:eastAsia="仿宋" w:hAnsi="仿宋"/>
                <w:bCs/>
                <w:szCs w:val="21"/>
              </w:rPr>
            </w:pPr>
            <w:r w:rsidRPr="00023B9F">
              <w:rPr>
                <w:rFonts w:ascii="仿宋" w:eastAsia="仿宋" w:hAnsi="仿宋"/>
                <w:bCs/>
                <w:szCs w:val="21"/>
              </w:rPr>
              <w:t>Z7003922000153</w:t>
            </w:r>
          </w:p>
          <w:p w:rsidR="00CF3FB8" w:rsidRDefault="00CF3FB8" w:rsidP="00CF3FB8">
            <w:pPr>
              <w:keepNext/>
              <w:adjustRightInd w:val="0"/>
              <w:snapToGrid w:val="0"/>
              <w:spacing w:line="300" w:lineRule="exact"/>
              <w:jc w:val="center"/>
            </w:pPr>
            <w:r>
              <w:rPr>
                <w:rFonts w:ascii="仿宋" w:eastAsia="仿宋" w:hAnsi="仿宋" w:hint="eastAsia"/>
                <w:bCs/>
                <w:szCs w:val="21"/>
              </w:rPr>
              <w:t>投资者可以依据该登记编码在中国理财网（www.chin</w:t>
            </w:r>
            <w:bookmarkStart w:id="1" w:name="_GoBack"/>
            <w:r>
              <w:rPr>
                <w:rFonts w:ascii="仿宋" w:eastAsia="仿宋" w:hAnsi="仿宋" w:hint="eastAsia"/>
                <w:bCs/>
                <w:szCs w:val="21"/>
              </w:rPr>
              <w:t>a</w:t>
            </w:r>
            <w:bookmarkEnd w:id="1"/>
            <w:r>
              <w:rPr>
                <w:rFonts w:ascii="仿宋" w:eastAsia="仿宋" w:hAnsi="仿宋" w:hint="eastAsia"/>
                <w:bCs/>
                <w:szCs w:val="21"/>
              </w:rPr>
              <w:t>wealth.com.cn）查询产品信息</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CF3FB8" w:rsidRDefault="00CF3FB8" w:rsidP="00CF3FB8">
            <w:pPr>
              <w:adjustRightInd w:val="0"/>
              <w:snapToGrid w:val="0"/>
              <w:spacing w:line="240" w:lineRule="atLeast"/>
              <w:jc w:val="cente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jc w:val="center"/>
            </w:pPr>
            <w:r>
              <w:rPr>
                <w:rFonts w:ascii="仿宋" w:eastAsia="仿宋" w:hAnsi="仿宋" w:hint="eastAsia"/>
                <w:bCs/>
                <w:szCs w:val="21"/>
              </w:rPr>
              <w:t>华夏理财</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公募</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封闭式净值型</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固定收益类</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非保本浮动收益</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人民币</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CF3FB8" w:rsidRDefault="00CF3FB8" w:rsidP="00CF3FB8">
            <w:pPr>
              <w:adjustRightInd w:val="0"/>
              <w:snapToGrid w:val="0"/>
              <w:spacing w:line="300" w:lineRule="exact"/>
              <w:ind w:firstLineChars="200" w:firstLine="422"/>
            </w:pPr>
            <w:r>
              <w:rPr>
                <w:rFonts w:ascii="仿宋" w:eastAsia="仿宋" w:hAnsi="仿宋" w:hint="eastAsia"/>
                <w:b/>
                <w:bCs/>
                <w:szCs w:val="21"/>
              </w:rPr>
              <w:t>本理财产品风险评级为华夏理财自主评定，仅供参考。</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pPr>
            <w:r>
              <w:rPr>
                <w:rFonts w:ascii="仿宋" w:eastAsia="仿宋" w:hAnsi="仿宋" w:hint="eastAsia"/>
                <w:bCs/>
                <w:szCs w:val="21"/>
              </w:rPr>
              <w:t>本理财产品通过代理销售机构（以下简称“代销机构”）渠道销售的，理财产品评级应当以代销机构最终披露的评级结果为准。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CF3FB8">
        <w:trPr>
          <w:jc w:val="center"/>
        </w:trPr>
        <w:tc>
          <w:tcPr>
            <w:tcW w:w="1730" w:type="dxa"/>
            <w:tcBorders>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CF3FB8" w:rsidRDefault="00CF3FB8" w:rsidP="00CF3FB8">
            <w:pPr>
              <w:adjustRightInd w:val="0"/>
              <w:snapToGrid w:val="0"/>
              <w:spacing w:line="300" w:lineRule="exact"/>
              <w:ind w:firstLineChars="200" w:firstLine="422"/>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Pr="000F33E4" w:rsidRDefault="00EA731E" w:rsidP="000F33E4">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bCs/>
                <w:szCs w:val="21"/>
              </w:rPr>
              <w:t>M</w:t>
            </w:r>
            <w:r w:rsidR="000F33E4">
              <w:rPr>
                <w:rFonts w:ascii="仿宋" w:eastAsia="仿宋" w:hAnsi="仿宋" w:cs="Cambria" w:hint="eastAsia"/>
                <w:bCs/>
                <w:szCs w:val="21"/>
              </w:rPr>
              <w:t>份额：</w:t>
            </w:r>
            <w:r w:rsidR="00CF3FB8">
              <w:rPr>
                <w:rFonts w:ascii="仿宋" w:eastAsia="仿宋" w:hAnsi="仿宋" w:cs="Cambria" w:hint="eastAsia"/>
                <w:bCs/>
                <w:szCs w:val="21"/>
              </w:rPr>
              <w:t>业绩</w:t>
            </w:r>
            <w:r w:rsidR="00CF3FB8">
              <w:rPr>
                <w:rFonts w:ascii="仿宋" w:eastAsia="仿宋" w:hAnsi="仿宋" w:hint="eastAsia"/>
                <w:bCs/>
                <w:szCs w:val="21"/>
              </w:rPr>
              <w:t>比较</w:t>
            </w:r>
            <w:r w:rsidR="00CF3FB8">
              <w:rPr>
                <w:rFonts w:ascii="仿宋" w:eastAsia="仿宋" w:hAnsi="仿宋" w:cs="Cambria" w:hint="eastAsia"/>
                <w:bCs/>
                <w:szCs w:val="21"/>
              </w:rPr>
              <w:t>基准为</w:t>
            </w:r>
            <w:r w:rsidR="000F33E4" w:rsidRPr="000F33E4">
              <w:rPr>
                <w:rFonts w:ascii="仿宋" w:eastAsia="仿宋" w:hAnsi="仿宋" w:cs="Cambria"/>
                <w:bCs/>
                <w:szCs w:val="21"/>
              </w:rPr>
              <w:t>3.70%-3.90%</w:t>
            </w:r>
            <w:r w:rsidR="00CF3FB8">
              <w:rPr>
                <w:rFonts w:ascii="仿宋" w:eastAsia="仿宋" w:hAnsi="仿宋" w:cs="Cambria" w:hint="eastAsia"/>
                <w:bCs/>
                <w:szCs w:val="21"/>
              </w:rPr>
              <w:t>（年化）</w:t>
            </w:r>
            <w:r w:rsidR="000F33E4">
              <w:rPr>
                <w:rFonts w:ascii="仿宋" w:eastAsia="仿宋" w:hAnsi="仿宋" w:cs="Cambria" w:hint="eastAsia"/>
                <w:bCs/>
                <w:szCs w:val="21"/>
              </w:rPr>
              <w:t>；</w:t>
            </w:r>
            <w:r>
              <w:rPr>
                <w:rFonts w:ascii="仿宋" w:eastAsia="仿宋" w:hAnsi="仿宋" w:cs="Cambria"/>
                <w:bCs/>
                <w:szCs w:val="21"/>
              </w:rPr>
              <w:t>N</w:t>
            </w:r>
            <w:r w:rsidR="000F33E4">
              <w:rPr>
                <w:rFonts w:ascii="仿宋" w:eastAsia="仿宋" w:hAnsi="仿宋" w:cs="Cambria" w:hint="eastAsia"/>
                <w:bCs/>
                <w:szCs w:val="21"/>
              </w:rPr>
              <w:t>份额：业绩</w:t>
            </w:r>
            <w:r w:rsidR="000F33E4">
              <w:rPr>
                <w:rFonts w:ascii="仿宋" w:eastAsia="仿宋" w:hAnsi="仿宋" w:hint="eastAsia"/>
                <w:bCs/>
                <w:szCs w:val="21"/>
              </w:rPr>
              <w:t>比较</w:t>
            </w:r>
            <w:r w:rsidR="000F33E4">
              <w:rPr>
                <w:rFonts w:ascii="仿宋" w:eastAsia="仿宋" w:hAnsi="仿宋" w:cs="Cambria" w:hint="eastAsia"/>
                <w:bCs/>
                <w:szCs w:val="21"/>
              </w:rPr>
              <w:t>基准为</w:t>
            </w:r>
            <w:r w:rsidR="000F33E4" w:rsidRPr="000F33E4">
              <w:rPr>
                <w:rFonts w:ascii="仿宋" w:eastAsia="仿宋" w:hAnsi="仿宋" w:cs="Cambria"/>
                <w:bCs/>
                <w:szCs w:val="21"/>
              </w:rPr>
              <w:t>3.79%-3.99%</w:t>
            </w:r>
            <w:r w:rsidR="000F33E4">
              <w:rPr>
                <w:rFonts w:ascii="仿宋" w:eastAsia="仿宋" w:hAnsi="仿宋" w:cs="Cambria" w:hint="eastAsia"/>
                <w:bCs/>
                <w:szCs w:val="21"/>
              </w:rPr>
              <w:t>（年化）</w:t>
            </w:r>
            <w:r w:rsidR="00CF3FB8">
              <w:rPr>
                <w:rFonts w:ascii="仿宋" w:eastAsia="仿宋" w:hAnsi="仿宋" w:cs="Cambria" w:hint="eastAsia"/>
                <w:bCs/>
                <w:szCs w:val="21"/>
              </w:rPr>
              <w:t>。</w:t>
            </w:r>
            <w:r w:rsidR="000F33E4" w:rsidRPr="000F33E4">
              <w:rPr>
                <w:rFonts w:ascii="仿宋" w:eastAsia="仿宋" w:hAnsi="仿宋" w:cs="Cambria" w:hint="eastAsia"/>
                <w:bCs/>
                <w:szCs w:val="21"/>
              </w:rPr>
              <w:t>以产品投资债券类资产75%-115%，非标债权类资产</w:t>
            </w:r>
            <w:proofErr w:type="gramStart"/>
            <w:r w:rsidR="000F33E4" w:rsidRPr="000F33E4">
              <w:rPr>
                <w:rFonts w:ascii="仿宋" w:eastAsia="仿宋" w:hAnsi="仿宋" w:cs="Cambria" w:hint="eastAsia"/>
                <w:bCs/>
                <w:szCs w:val="21"/>
              </w:rPr>
              <w:t>仓位</w:t>
            </w:r>
            <w:proofErr w:type="gramEnd"/>
            <w:r w:rsidR="000F33E4" w:rsidRPr="000F33E4">
              <w:rPr>
                <w:rFonts w:ascii="仿宋" w:eastAsia="仿宋" w:hAnsi="仿宋" w:cs="Cambria" w:hint="eastAsia"/>
                <w:bCs/>
                <w:szCs w:val="21"/>
              </w:rPr>
              <w:t>0-25%，组合杠杆率100%-140%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rsidR="00CF3FB8" w:rsidRDefault="000F33E4" w:rsidP="00CF3FB8">
            <w:pPr>
              <w:adjustRightInd w:val="0"/>
              <w:snapToGrid w:val="0"/>
              <w:spacing w:line="240" w:lineRule="atLeast"/>
              <w:ind w:firstLineChars="200" w:firstLine="420"/>
              <w:rPr>
                <w:rFonts w:ascii="仿宋" w:eastAsia="仿宋" w:hAnsi="仿宋" w:cs="Cambria"/>
                <w:bCs/>
                <w:szCs w:val="21"/>
              </w:rPr>
            </w:pPr>
            <w:r w:rsidRPr="000F33E4">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CF3FB8" w:rsidRDefault="00CF3FB8" w:rsidP="00CF3FB8">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CF3FB8" w:rsidRDefault="00CF3FB8" w:rsidP="00CF3FB8">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CF3FB8" w:rsidRDefault="00CF3FB8" w:rsidP="00CF3FB8">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CF3FB8" w:rsidRDefault="00CF3FB8" w:rsidP="00CF3FB8">
            <w:pPr>
              <w:adjustRightInd w:val="0"/>
              <w:snapToGrid w:val="0"/>
              <w:spacing w:line="300" w:lineRule="exact"/>
              <w:ind w:firstLineChars="200" w:firstLine="422"/>
            </w:pPr>
            <w:r>
              <w:rPr>
                <w:rFonts w:ascii="仿宋" w:eastAsia="仿宋" w:hAnsi="仿宋" w:hint="eastAsia"/>
                <w:b/>
                <w:bCs/>
                <w:szCs w:val="21"/>
              </w:rPr>
              <w:t>3.理财产品过往业绩不代表其未来表现，不等于理财产品实际收益，投资须谨慎。</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bookmarkStart w:id="2" w:name="OLE_LINK3" w:colFirst="1" w:colLast="1"/>
            <w:bookmarkStart w:id="3" w:name="OLE_LINK2"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0F33E4" w:rsidP="00CF3FB8">
            <w:pPr>
              <w:adjustRightInd w:val="0"/>
              <w:snapToGrid w:val="0"/>
              <w:spacing w:line="300" w:lineRule="exact"/>
              <w:ind w:firstLineChars="200" w:firstLine="420"/>
            </w:pPr>
            <w:r w:rsidRPr="000F33E4">
              <w:rPr>
                <w:rFonts w:ascii="仿宋" w:eastAsia="仿宋" w:hAnsi="仿宋" w:hint="eastAsia"/>
                <w:bCs/>
                <w:szCs w:val="21"/>
              </w:rPr>
              <w:t>2023年3月8日</w:t>
            </w:r>
            <w:r w:rsidR="00CF3FB8">
              <w:rPr>
                <w:rFonts w:ascii="仿宋" w:eastAsia="仿宋" w:hAnsi="仿宋"/>
                <w:bCs/>
                <w:szCs w:val="21"/>
              </w:rPr>
              <w:t>－</w:t>
            </w:r>
            <w:r w:rsidRPr="000F33E4">
              <w:rPr>
                <w:rFonts w:ascii="仿宋" w:eastAsia="仿宋" w:hAnsi="仿宋" w:hint="eastAsia"/>
                <w:bCs/>
                <w:szCs w:val="21"/>
              </w:rPr>
              <w:t>2023年3月15日</w:t>
            </w:r>
            <w:r w:rsidR="00CF3FB8">
              <w:rPr>
                <w:rFonts w:ascii="仿宋" w:eastAsia="仿宋" w:hAnsi="仿宋"/>
                <w:bCs/>
                <w:szCs w:val="21"/>
              </w:rPr>
              <w:t>（含）</w:t>
            </w:r>
            <w:r w:rsidR="00CF3FB8">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CF3FB8">
              <w:rPr>
                <w:rFonts w:ascii="仿宋" w:eastAsia="仿宋" w:hAnsi="仿宋"/>
                <w:bCs/>
                <w:szCs w:val="21"/>
              </w:rPr>
              <w:t>）</w:t>
            </w:r>
          </w:p>
        </w:tc>
      </w:tr>
      <w:bookmarkEnd w:id="2"/>
      <w:bookmarkEnd w:id="3"/>
      <w:bookmarkEnd w:id="4"/>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0F33E4" w:rsidP="00CF3FB8">
            <w:pPr>
              <w:adjustRightInd w:val="0"/>
              <w:snapToGrid w:val="0"/>
              <w:spacing w:line="300" w:lineRule="exact"/>
              <w:ind w:firstLineChars="200" w:firstLine="420"/>
            </w:pPr>
            <w:r w:rsidRPr="000F33E4">
              <w:rPr>
                <w:rFonts w:ascii="仿宋" w:eastAsia="仿宋" w:hAnsi="仿宋" w:hint="eastAsia"/>
                <w:bCs/>
                <w:szCs w:val="21"/>
              </w:rPr>
              <w:t>2023年3月16日</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0F33E4" w:rsidP="00CF3FB8">
            <w:pPr>
              <w:adjustRightInd w:val="0"/>
              <w:snapToGrid w:val="0"/>
              <w:spacing w:line="300" w:lineRule="exact"/>
              <w:ind w:firstLineChars="200" w:firstLine="420"/>
            </w:pPr>
            <w:r w:rsidRPr="000F33E4">
              <w:rPr>
                <w:rFonts w:ascii="仿宋" w:eastAsia="仿宋" w:hAnsi="仿宋"/>
                <w:bCs/>
                <w:szCs w:val="21"/>
              </w:rPr>
              <w:t>425</w:t>
            </w:r>
            <w:r w:rsidR="00CF3FB8">
              <w:rPr>
                <w:rFonts w:ascii="仿宋" w:eastAsia="仿宋" w:hAnsi="仿宋" w:hint="eastAsia"/>
                <w:bCs/>
                <w:szCs w:val="21"/>
              </w:rPr>
              <w:t>天</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BF1749">
            <w:pPr>
              <w:keepNext/>
              <w:adjustRightInd w:val="0"/>
              <w:snapToGrid w:val="0"/>
              <w:spacing w:line="300" w:lineRule="exact"/>
              <w:jc w:val="center"/>
            </w:pPr>
            <w:r>
              <w:rPr>
                <w:rFonts w:ascii="仿宋" w:eastAsia="仿宋" w:hAnsi="仿宋" w:hint="eastAsia"/>
                <w:bCs/>
                <w:szCs w:val="21"/>
              </w:rPr>
              <w:lastRenderedPageBreak/>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0F33E4" w:rsidP="00BF1749">
            <w:pPr>
              <w:keepNext/>
              <w:adjustRightInd w:val="0"/>
              <w:snapToGrid w:val="0"/>
              <w:spacing w:line="300" w:lineRule="exact"/>
              <w:ind w:firstLineChars="200" w:firstLine="420"/>
            </w:pPr>
            <w:r w:rsidRPr="000F33E4">
              <w:rPr>
                <w:rFonts w:ascii="仿宋" w:eastAsia="仿宋" w:hAnsi="仿宋" w:hint="eastAsia"/>
                <w:bCs/>
                <w:szCs w:val="21"/>
              </w:rPr>
              <w:t>2024年5月14日</w:t>
            </w:r>
            <w:r w:rsidR="00CF3FB8">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CF3FB8" w:rsidRDefault="00CF3FB8" w:rsidP="00CF3FB8">
            <w:pPr>
              <w:adjustRightInd w:val="0"/>
              <w:snapToGrid w:val="0"/>
              <w:spacing w:line="300" w:lineRule="exact"/>
              <w:ind w:firstLineChars="200" w:firstLine="422"/>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CF3FB8" w:rsidRDefault="00CF3FB8" w:rsidP="00CF3FB8">
            <w:pPr>
              <w:adjustRightInd w:val="0"/>
              <w:snapToGrid w:val="0"/>
              <w:spacing w:line="300" w:lineRule="exact"/>
              <w:ind w:firstLineChars="200" w:firstLine="420"/>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color w:val="000000"/>
                <w:szCs w:val="21"/>
              </w:rPr>
              <w:t>面向全国发行</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pPr>
            <w:r>
              <w:rPr>
                <w:rFonts w:ascii="仿宋" w:eastAsia="仿宋" w:hAnsi="仿宋" w:hint="eastAsia"/>
                <w:bCs/>
                <w:szCs w:val="21"/>
              </w:rPr>
              <w:t>本产品</w:t>
            </w:r>
            <w:r>
              <w:rPr>
                <w:rFonts w:ascii="仿宋" w:eastAsia="仿宋" w:hAnsi="仿宋"/>
                <w:bCs/>
                <w:szCs w:val="21"/>
              </w:rPr>
              <w:t>计划发行规模上限为</w:t>
            </w:r>
            <w:r w:rsidR="000F33E4" w:rsidRPr="000F33E4">
              <w:rPr>
                <w:rFonts w:ascii="仿宋" w:eastAsia="仿宋" w:hAnsi="仿宋"/>
                <w:bCs/>
                <w:szCs w:val="21"/>
              </w:rPr>
              <w:t>20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CF3FB8">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CF3FB8" w:rsidRDefault="00CF3FB8" w:rsidP="00CF3FB8">
            <w:pPr>
              <w:adjustRightInd w:val="0"/>
              <w:snapToGrid w:val="0"/>
              <w:spacing w:line="300" w:lineRule="exact"/>
              <w:ind w:firstLineChars="200" w:firstLine="420"/>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0F33E4" w:rsidP="00CF3FB8">
            <w:pPr>
              <w:adjustRightInd w:val="0"/>
              <w:snapToGrid w:val="0"/>
              <w:spacing w:line="300" w:lineRule="exact"/>
              <w:ind w:firstLineChars="200" w:firstLine="420"/>
              <w:rPr>
                <w:rFonts w:ascii="仿宋" w:eastAsia="仿宋" w:hAnsi="仿宋"/>
                <w:bCs/>
                <w:szCs w:val="21"/>
              </w:rPr>
            </w:pPr>
            <w:r w:rsidRPr="000F33E4">
              <w:rPr>
                <w:rFonts w:ascii="仿宋" w:eastAsia="仿宋" w:hAnsi="仿宋" w:cs="Cambria"/>
                <w:bCs/>
                <w:szCs w:val="21"/>
              </w:rPr>
              <w:t>M</w:t>
            </w:r>
            <w:r>
              <w:rPr>
                <w:rFonts w:ascii="仿宋" w:eastAsia="仿宋" w:hAnsi="仿宋" w:cs="Cambria" w:hint="eastAsia"/>
                <w:bCs/>
                <w:szCs w:val="21"/>
              </w:rPr>
              <w:t>份额：</w:t>
            </w:r>
            <w:r w:rsidR="00CF3FB8">
              <w:rPr>
                <w:rFonts w:ascii="仿宋" w:eastAsia="仿宋" w:hAnsi="仿宋"/>
                <w:bCs/>
                <w:szCs w:val="21"/>
              </w:rPr>
              <w:t>认购起点金额</w:t>
            </w:r>
            <w:r w:rsidR="00CF3FB8">
              <w:rPr>
                <w:rFonts w:ascii="仿宋" w:eastAsia="仿宋" w:hAnsi="仿宋" w:hint="eastAsia"/>
                <w:bCs/>
                <w:szCs w:val="21"/>
              </w:rPr>
              <w:t>1</w:t>
            </w:r>
            <w:r w:rsidR="00CF3FB8">
              <w:rPr>
                <w:rFonts w:ascii="仿宋" w:eastAsia="仿宋" w:hAnsi="仿宋"/>
                <w:bCs/>
                <w:szCs w:val="21"/>
              </w:rPr>
              <w:t>元，以</w:t>
            </w:r>
            <w:r w:rsidR="00CF3FB8">
              <w:rPr>
                <w:rFonts w:ascii="仿宋" w:eastAsia="仿宋" w:hAnsi="仿宋" w:hint="eastAsia"/>
                <w:bCs/>
                <w:szCs w:val="21"/>
              </w:rPr>
              <w:t>1</w:t>
            </w:r>
            <w:r w:rsidR="00CF3FB8">
              <w:rPr>
                <w:rFonts w:ascii="仿宋" w:eastAsia="仿宋" w:hAnsi="仿宋"/>
                <w:bCs/>
                <w:szCs w:val="21"/>
              </w:rPr>
              <w:t>元的整数</w:t>
            </w:r>
            <w:proofErr w:type="gramStart"/>
            <w:r w:rsidR="00CF3FB8">
              <w:rPr>
                <w:rFonts w:ascii="仿宋" w:eastAsia="仿宋" w:hAnsi="仿宋"/>
                <w:bCs/>
                <w:szCs w:val="21"/>
              </w:rPr>
              <w:t>倍</w:t>
            </w:r>
            <w:proofErr w:type="gramEnd"/>
            <w:r w:rsidR="00CF3FB8">
              <w:rPr>
                <w:rFonts w:ascii="仿宋" w:eastAsia="仿宋" w:hAnsi="仿宋"/>
                <w:bCs/>
                <w:szCs w:val="21"/>
              </w:rPr>
              <w:t>递增</w:t>
            </w:r>
            <w:r w:rsidR="00CF3FB8">
              <w:rPr>
                <w:rFonts w:ascii="仿宋" w:eastAsia="仿宋" w:hAnsi="仿宋" w:hint="eastAsia"/>
                <w:bCs/>
                <w:szCs w:val="21"/>
              </w:rPr>
              <w:t>。</w:t>
            </w:r>
          </w:p>
          <w:p w:rsidR="000F33E4" w:rsidRDefault="000F33E4" w:rsidP="00CF3FB8">
            <w:pPr>
              <w:adjustRightInd w:val="0"/>
              <w:snapToGrid w:val="0"/>
              <w:spacing w:line="300" w:lineRule="exact"/>
              <w:ind w:firstLineChars="200" w:firstLine="420"/>
              <w:rPr>
                <w:rFonts w:ascii="仿宋" w:eastAsia="仿宋" w:hAnsi="仿宋"/>
                <w:bCs/>
                <w:szCs w:val="21"/>
              </w:rPr>
            </w:pPr>
            <w:r w:rsidRPr="000F33E4">
              <w:rPr>
                <w:rFonts w:ascii="仿宋" w:eastAsia="仿宋" w:hAnsi="仿宋" w:cs="Cambria"/>
                <w:bCs/>
                <w:szCs w:val="21"/>
              </w:rPr>
              <w:t>N</w:t>
            </w:r>
            <w:r>
              <w:rPr>
                <w:rFonts w:ascii="仿宋" w:eastAsia="仿宋" w:hAnsi="仿宋" w:cs="Cambria" w:hint="eastAsia"/>
                <w:bCs/>
                <w:szCs w:val="21"/>
              </w:rPr>
              <w:t>份额：</w:t>
            </w:r>
            <w:r>
              <w:rPr>
                <w:rFonts w:ascii="仿宋" w:eastAsia="仿宋" w:hAnsi="仿宋"/>
                <w:bCs/>
                <w:szCs w:val="21"/>
              </w:rPr>
              <w:t>认购起点金额</w:t>
            </w:r>
            <w:r>
              <w:rPr>
                <w:rFonts w:ascii="仿宋" w:eastAsia="仿宋" w:hAnsi="仿宋" w:hint="eastAsia"/>
                <w:bCs/>
                <w:szCs w:val="21"/>
              </w:rPr>
              <w:t>1</w:t>
            </w:r>
            <w:r>
              <w:rPr>
                <w:rFonts w:hint="eastAsia"/>
              </w:rPr>
              <w:t>,</w:t>
            </w:r>
            <w:r w:rsidRPr="000F33E4">
              <w:rPr>
                <w:rFonts w:ascii="仿宋" w:eastAsia="仿宋" w:hAnsi="仿宋" w:hint="eastAsia"/>
                <w:bCs/>
                <w:szCs w:val="21"/>
              </w:rPr>
              <w:t>000万</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CF3FB8" w:rsidRDefault="00CF3FB8" w:rsidP="00CF3FB8">
            <w:pPr>
              <w:adjustRightInd w:val="0"/>
              <w:snapToGrid w:val="0"/>
              <w:spacing w:line="240" w:lineRule="atLeast"/>
              <w:rPr>
                <w:rFonts w:ascii="仿宋" w:eastAsia="仿宋" w:hAnsi="仿宋"/>
              </w:rPr>
            </w:pPr>
            <w:r>
              <w:rPr>
                <w:rFonts w:ascii="仿宋" w:eastAsia="仿宋" w:hAnsi="仿宋" w:hint="eastAsia"/>
              </w:rPr>
              <w:t xml:space="preserve">    如代销机构规定与本规则不一致的，则以各代销机构规定为准，但不得低于本起点金额。</w:t>
            </w:r>
          </w:p>
          <w:p w:rsidR="00CF3FB8" w:rsidRDefault="00CF3FB8" w:rsidP="00CF3FB8">
            <w:pPr>
              <w:adjustRightInd w:val="0"/>
              <w:snapToGrid w:val="0"/>
              <w:spacing w:line="240" w:lineRule="atLeast"/>
              <w:ind w:firstLineChars="200" w:firstLine="420"/>
            </w:pPr>
            <w:r>
              <w:rPr>
                <w:rFonts w:ascii="仿宋" w:eastAsia="仿宋" w:hAnsi="仿宋" w:hint="eastAsia"/>
                <w:bCs/>
                <w:szCs w:val="21"/>
              </w:rPr>
              <w:t>具体详见“五、认购”。</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Default="000F33E4" w:rsidP="00CF3FB8">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CF3FB8" w:rsidRDefault="00CF3FB8" w:rsidP="00CF3FB8">
            <w:pPr>
              <w:adjustRightInd w:val="0"/>
              <w:snapToGrid w:val="0"/>
              <w:spacing w:line="240" w:lineRule="atLeast"/>
              <w:ind w:firstLineChars="200" w:firstLine="420"/>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CF3FB8" w:rsidRDefault="00CF3FB8" w:rsidP="00CF3FB8">
            <w:pPr>
              <w:adjustRightInd w:val="0"/>
              <w:snapToGrid w:val="0"/>
              <w:spacing w:line="240" w:lineRule="atLeast"/>
              <w:ind w:firstLine="420"/>
            </w:pPr>
            <w:r>
              <w:rPr>
                <w:rFonts w:ascii="仿宋" w:eastAsia="仿宋" w:hAnsi="仿宋" w:hint="eastAsia"/>
              </w:rPr>
              <w:t>如代销机构规定与本规则不一致，则以各代销机构规定为准，但不得低于本追加起点金额。</w:t>
            </w:r>
          </w:p>
        </w:tc>
      </w:tr>
      <w:tr w:rsidR="00CF3FB8">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ind w:firstLine="420"/>
            </w:pPr>
            <w:r>
              <w:rPr>
                <w:rFonts w:ascii="仿宋" w:eastAsia="仿宋" w:hAnsi="仿宋" w:hint="eastAsia"/>
                <w:bCs/>
                <w:szCs w:val="21"/>
              </w:rPr>
              <w:t>认购份额=认购金额/1元。</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jc w:val="cente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CF3FB8" w:rsidRDefault="00CF3FB8" w:rsidP="00CF3FB8">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CF3FB8" w:rsidRDefault="00CF3FB8" w:rsidP="00CF3FB8">
            <w:pPr>
              <w:tabs>
                <w:tab w:val="left" w:pos="720"/>
              </w:tabs>
              <w:autoSpaceDE w:val="0"/>
              <w:autoSpaceDN w:val="0"/>
              <w:adjustRightInd w:val="0"/>
              <w:snapToGrid w:val="0"/>
              <w:spacing w:line="240" w:lineRule="atLeast"/>
              <w:ind w:right="18" w:firstLineChars="200" w:firstLine="420"/>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BF1749">
            <w:pPr>
              <w:keepNext/>
              <w:adjustRightInd w:val="0"/>
              <w:snapToGrid w:val="0"/>
              <w:spacing w:line="300" w:lineRule="exact"/>
              <w:jc w:val="center"/>
            </w:pPr>
            <w:r>
              <w:rPr>
                <w:rFonts w:ascii="仿宋" w:eastAsia="仿宋" w:hAnsi="仿宋" w:hint="eastAsia"/>
                <w:bCs/>
                <w:szCs w:val="21"/>
              </w:rPr>
              <w:lastRenderedPageBreak/>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BF1749">
            <w:pPr>
              <w:keepNext/>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CF3FB8" w:rsidRDefault="00CF3FB8" w:rsidP="00BF1749">
            <w:pPr>
              <w:keepNext/>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CF3FB8" w:rsidRDefault="00CF3FB8" w:rsidP="00BF1749">
            <w:pPr>
              <w:keepNext/>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CF3FB8" w:rsidRDefault="00CF3FB8" w:rsidP="00BF1749">
            <w:pPr>
              <w:keepNext/>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CF3FB8" w:rsidRDefault="00CF3FB8" w:rsidP="00BF1749">
            <w:pPr>
              <w:keepNext/>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CF3FB8" w:rsidRDefault="00CF3FB8" w:rsidP="00BF1749">
            <w:pPr>
              <w:keepNext/>
              <w:adjustRightInd w:val="0"/>
              <w:snapToGrid w:val="0"/>
              <w:spacing w:line="300" w:lineRule="exact"/>
              <w:ind w:firstLineChars="200" w:firstLine="420"/>
            </w:pPr>
            <w:r>
              <w:rPr>
                <w:rFonts w:ascii="仿宋" w:eastAsia="仿宋" w:hAnsi="仿宋" w:hint="eastAsia"/>
                <w:bCs/>
                <w:szCs w:val="21"/>
              </w:rPr>
              <w:t>通过代销机构认购的，撤销规定以代销机构规定为准。</w:t>
            </w:r>
          </w:p>
        </w:tc>
      </w:tr>
      <w:tr w:rsidR="00CF3FB8">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CF3FB8">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Pr="00BF1749" w:rsidRDefault="00CF3FB8" w:rsidP="00CF3FB8">
            <w:pPr>
              <w:adjustRightInd w:val="0"/>
              <w:snapToGrid w:val="0"/>
              <w:spacing w:line="300" w:lineRule="exact"/>
              <w:ind w:firstLine="420"/>
              <w:rPr>
                <w:b/>
              </w:rPr>
            </w:pPr>
            <w:r w:rsidRPr="00BF1749">
              <w:rPr>
                <w:rFonts w:ascii="仿宋" w:eastAsia="仿宋" w:hAnsi="仿宋" w:hint="eastAsia"/>
                <w:b/>
                <w:bCs/>
                <w:szCs w:val="21"/>
              </w:rPr>
              <w:t>本理财产品不收取认购费。</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uto"/>
              <w:jc w:val="cente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0F33E4" w:rsidRPr="00BF1749" w:rsidRDefault="00CF3FB8" w:rsidP="00CF3FB8">
            <w:pPr>
              <w:adjustRightInd w:val="0"/>
              <w:snapToGrid w:val="0"/>
              <w:spacing w:line="240" w:lineRule="atLeast"/>
              <w:ind w:firstLine="420"/>
              <w:jc w:val="left"/>
              <w:rPr>
                <w:rFonts w:ascii="仿宋" w:eastAsia="仿宋" w:hAnsi="仿宋"/>
                <w:b/>
                <w:bCs/>
                <w:szCs w:val="21"/>
              </w:rPr>
            </w:pPr>
            <w:r w:rsidRPr="00BF1749">
              <w:rPr>
                <w:rFonts w:ascii="仿宋" w:eastAsia="仿宋" w:hAnsi="仿宋" w:hint="eastAsia"/>
                <w:b/>
                <w:bCs/>
                <w:szCs w:val="21"/>
              </w:rPr>
              <w:t>0.03%/年，以前一日资产净值为基数，每日计提。</w:t>
            </w:r>
          </w:p>
          <w:p w:rsidR="00CF3FB8" w:rsidRPr="00BF1749" w:rsidRDefault="00CF3FB8" w:rsidP="00CF3FB8">
            <w:pPr>
              <w:adjustRightInd w:val="0"/>
              <w:snapToGrid w:val="0"/>
              <w:spacing w:line="240" w:lineRule="atLeast"/>
              <w:ind w:firstLine="420"/>
              <w:jc w:val="left"/>
              <w:rPr>
                <w:rFonts w:ascii="仿宋" w:eastAsia="仿宋" w:hAnsi="仿宋"/>
                <w:b/>
                <w:bCs/>
                <w:szCs w:val="21"/>
              </w:rPr>
            </w:pPr>
            <w:r w:rsidRPr="00BF1749">
              <w:rPr>
                <w:rFonts w:ascii="仿宋" w:eastAsia="仿宋" w:hAnsi="仿宋" w:hint="eastAsia"/>
                <w:b/>
                <w:bCs/>
                <w:szCs w:val="21"/>
              </w:rPr>
              <w:t>公式如下：</w:t>
            </w:r>
          </w:p>
          <w:p w:rsidR="00CF3FB8" w:rsidRPr="00BF1749" w:rsidRDefault="00CF3FB8" w:rsidP="00CF3FB8">
            <w:pPr>
              <w:adjustRightInd w:val="0"/>
              <w:snapToGrid w:val="0"/>
              <w:spacing w:line="240" w:lineRule="auto"/>
              <w:ind w:firstLine="420"/>
              <w:jc w:val="left"/>
              <w:rPr>
                <w:b/>
              </w:rPr>
            </w:pPr>
            <w:r w:rsidRPr="00BF1749">
              <w:rPr>
                <w:rFonts w:ascii="仿宋" w:eastAsia="仿宋" w:hAnsi="仿宋" w:hint="eastAsia"/>
                <w:b/>
                <w:bCs/>
                <w:szCs w:val="21"/>
              </w:rPr>
              <w:t>F=E×【0.03%】</w:t>
            </w:r>
            <w:r w:rsidRPr="00BF1749">
              <w:rPr>
                <w:rFonts w:ascii="仿宋" w:eastAsia="仿宋" w:hAnsi="仿宋" w:hint="eastAsia"/>
                <w:b/>
                <w:szCs w:val="21"/>
              </w:rPr>
              <w:t>/当年天数。</w:t>
            </w:r>
            <w:r w:rsidRPr="00BF1749">
              <w:rPr>
                <w:rFonts w:ascii="仿宋" w:eastAsia="仿宋" w:hAnsi="仿宋" w:hint="eastAsia"/>
                <w:b/>
                <w:bCs/>
                <w:szCs w:val="21"/>
              </w:rPr>
              <w:t>F为托管费；E为计算</w:t>
            </w:r>
            <w:r w:rsidRPr="00BF1749">
              <w:rPr>
                <w:rFonts w:ascii="仿宋" w:eastAsia="仿宋" w:hAnsi="仿宋"/>
                <w:b/>
                <w:bCs/>
                <w:szCs w:val="21"/>
              </w:rPr>
              <w:t>基数</w:t>
            </w:r>
            <w:r w:rsidRPr="00BF1749">
              <w:rPr>
                <w:rFonts w:ascii="仿宋" w:eastAsia="仿宋" w:hAnsi="仿宋" w:hint="eastAsia"/>
                <w:b/>
                <w:bCs/>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Pr="00BF1749" w:rsidRDefault="000F33E4" w:rsidP="00CF3FB8">
            <w:pPr>
              <w:adjustRightInd w:val="0"/>
              <w:snapToGrid w:val="0"/>
              <w:spacing w:line="300" w:lineRule="exact"/>
              <w:ind w:firstLine="420"/>
              <w:jc w:val="left"/>
              <w:rPr>
                <w:rFonts w:ascii="仿宋" w:eastAsia="仿宋" w:hAnsi="仿宋"/>
                <w:b/>
                <w:bCs/>
                <w:szCs w:val="21"/>
              </w:rPr>
            </w:pPr>
            <w:r w:rsidRPr="00BF1749">
              <w:rPr>
                <w:rFonts w:ascii="仿宋" w:eastAsia="仿宋" w:hAnsi="仿宋" w:cs="Cambria"/>
                <w:b/>
                <w:bCs/>
                <w:szCs w:val="21"/>
              </w:rPr>
              <w:t>M</w:t>
            </w:r>
            <w:r w:rsidRPr="00BF1749">
              <w:rPr>
                <w:rFonts w:ascii="仿宋" w:eastAsia="仿宋" w:hAnsi="仿宋" w:cs="Cambria" w:hint="eastAsia"/>
                <w:b/>
                <w:bCs/>
                <w:szCs w:val="21"/>
              </w:rPr>
              <w:t>份额：</w:t>
            </w:r>
            <w:r w:rsidR="00CF3FB8" w:rsidRPr="00BF1749">
              <w:rPr>
                <w:rFonts w:ascii="仿宋" w:eastAsia="仿宋" w:hAnsi="仿宋" w:hint="eastAsia"/>
                <w:b/>
                <w:bCs/>
                <w:szCs w:val="21"/>
              </w:rPr>
              <w:t>销售</w:t>
            </w:r>
            <w:r w:rsidR="00CF3FB8" w:rsidRPr="00BF1749">
              <w:rPr>
                <w:rFonts w:ascii="仿宋" w:eastAsia="仿宋" w:hAnsi="仿宋"/>
                <w:b/>
                <w:bCs/>
                <w:szCs w:val="21"/>
              </w:rPr>
              <w:t>手续费率</w:t>
            </w:r>
            <w:r w:rsidR="00CF3FB8" w:rsidRPr="00BF1749">
              <w:rPr>
                <w:rFonts w:ascii="仿宋" w:eastAsia="仿宋" w:hAnsi="仿宋" w:hint="eastAsia"/>
                <w:b/>
                <w:bCs/>
                <w:szCs w:val="21"/>
              </w:rPr>
              <w:t>为</w:t>
            </w:r>
            <w:r w:rsidR="00CF3FB8" w:rsidRPr="00BF1749">
              <w:rPr>
                <w:rFonts w:ascii="仿宋" w:eastAsia="仿宋" w:hAnsi="仿宋"/>
                <w:b/>
                <w:bCs/>
                <w:szCs w:val="21"/>
              </w:rPr>
              <w:t>0.</w:t>
            </w:r>
            <w:r w:rsidR="00CF3FB8" w:rsidRPr="00BF1749">
              <w:rPr>
                <w:rFonts w:ascii="仿宋" w:eastAsia="仿宋" w:hAnsi="仿宋" w:hint="eastAsia"/>
                <w:b/>
                <w:bCs/>
                <w:szCs w:val="21"/>
              </w:rPr>
              <w:t>10%/年，以前一日资产净值为基数，每日计提。</w:t>
            </w:r>
          </w:p>
          <w:p w:rsidR="000F33E4" w:rsidRPr="00BF1749" w:rsidRDefault="000F33E4" w:rsidP="00CF3FB8">
            <w:pPr>
              <w:adjustRightInd w:val="0"/>
              <w:snapToGrid w:val="0"/>
              <w:spacing w:line="300" w:lineRule="exact"/>
              <w:ind w:firstLine="420"/>
              <w:jc w:val="left"/>
              <w:rPr>
                <w:rFonts w:ascii="仿宋" w:eastAsia="仿宋" w:hAnsi="仿宋"/>
                <w:b/>
                <w:bCs/>
                <w:szCs w:val="21"/>
              </w:rPr>
            </w:pPr>
            <w:r w:rsidRPr="00BF1749">
              <w:rPr>
                <w:rFonts w:ascii="仿宋" w:eastAsia="仿宋" w:hAnsi="仿宋" w:cs="Cambria"/>
                <w:b/>
                <w:bCs/>
                <w:szCs w:val="21"/>
              </w:rPr>
              <w:t>N</w:t>
            </w:r>
            <w:r w:rsidRPr="00BF1749">
              <w:rPr>
                <w:rFonts w:ascii="仿宋" w:eastAsia="仿宋" w:hAnsi="仿宋" w:cs="Cambria" w:hint="eastAsia"/>
                <w:b/>
                <w:bCs/>
                <w:szCs w:val="21"/>
              </w:rPr>
              <w:t>份额：</w:t>
            </w:r>
            <w:r w:rsidRPr="00BF1749">
              <w:rPr>
                <w:rFonts w:ascii="仿宋" w:eastAsia="仿宋" w:hAnsi="仿宋" w:hint="eastAsia"/>
                <w:b/>
                <w:bCs/>
                <w:szCs w:val="21"/>
              </w:rPr>
              <w:t>销售</w:t>
            </w:r>
            <w:r w:rsidRPr="00BF1749">
              <w:rPr>
                <w:rFonts w:ascii="仿宋" w:eastAsia="仿宋" w:hAnsi="仿宋"/>
                <w:b/>
                <w:bCs/>
                <w:szCs w:val="21"/>
              </w:rPr>
              <w:t>手续费率</w:t>
            </w:r>
            <w:r w:rsidRPr="00BF1749">
              <w:rPr>
                <w:rFonts w:ascii="仿宋" w:eastAsia="仿宋" w:hAnsi="仿宋" w:hint="eastAsia"/>
                <w:b/>
                <w:bCs/>
                <w:szCs w:val="21"/>
              </w:rPr>
              <w:t>为</w:t>
            </w:r>
            <w:r w:rsidR="00DD5DEF" w:rsidRPr="00BF1749">
              <w:rPr>
                <w:rFonts w:ascii="仿宋" w:eastAsia="仿宋" w:hAnsi="仿宋"/>
                <w:b/>
                <w:bCs/>
                <w:szCs w:val="21"/>
              </w:rPr>
              <w:t>0.01%</w:t>
            </w:r>
            <w:r w:rsidRPr="00BF1749">
              <w:rPr>
                <w:rFonts w:ascii="仿宋" w:eastAsia="仿宋" w:hAnsi="仿宋" w:hint="eastAsia"/>
                <w:b/>
                <w:bCs/>
                <w:szCs w:val="21"/>
              </w:rPr>
              <w:t>/年，以前一日资产净值为基数，每日计提。</w:t>
            </w:r>
          </w:p>
          <w:p w:rsidR="00CF3FB8" w:rsidRPr="00BF1749" w:rsidRDefault="00CF3FB8" w:rsidP="00CF3FB8">
            <w:pPr>
              <w:adjustRightInd w:val="0"/>
              <w:snapToGrid w:val="0"/>
              <w:spacing w:line="240" w:lineRule="atLeast"/>
              <w:ind w:firstLine="420"/>
              <w:jc w:val="left"/>
              <w:rPr>
                <w:rFonts w:ascii="仿宋" w:eastAsia="仿宋" w:hAnsi="仿宋"/>
                <w:b/>
                <w:bCs/>
                <w:szCs w:val="21"/>
              </w:rPr>
            </w:pPr>
            <w:r w:rsidRPr="00BF1749">
              <w:rPr>
                <w:rFonts w:ascii="仿宋" w:eastAsia="仿宋" w:hAnsi="仿宋" w:hint="eastAsia"/>
                <w:b/>
                <w:bCs/>
                <w:szCs w:val="21"/>
              </w:rPr>
              <w:t>公式如下：</w:t>
            </w:r>
          </w:p>
          <w:p w:rsidR="00CF3FB8" w:rsidRPr="00BF1749" w:rsidRDefault="00CF3FB8" w:rsidP="00CF3FB8">
            <w:pPr>
              <w:adjustRightInd w:val="0"/>
              <w:snapToGrid w:val="0"/>
              <w:spacing w:line="240" w:lineRule="atLeast"/>
              <w:ind w:firstLine="420"/>
              <w:jc w:val="left"/>
              <w:rPr>
                <w:rFonts w:ascii="仿宋" w:eastAsia="仿宋" w:hAnsi="仿宋"/>
                <w:b/>
                <w:bCs/>
                <w:szCs w:val="21"/>
              </w:rPr>
            </w:pPr>
            <w:r w:rsidRPr="00BF1749">
              <w:rPr>
                <w:rFonts w:ascii="仿宋" w:eastAsia="仿宋" w:hAnsi="仿宋" w:hint="eastAsia"/>
                <w:b/>
                <w:bCs/>
                <w:szCs w:val="21"/>
              </w:rPr>
              <w:t>F=E×【</w:t>
            </w:r>
            <w:r w:rsidR="000F33E4" w:rsidRPr="00BF1749">
              <w:rPr>
                <w:rFonts w:ascii="仿宋" w:eastAsia="仿宋" w:hAnsi="仿宋" w:hint="eastAsia"/>
                <w:b/>
                <w:bCs/>
                <w:szCs w:val="21"/>
              </w:rPr>
              <w:t>各</w:t>
            </w:r>
            <w:r w:rsidR="000F33E4" w:rsidRPr="00BF1749">
              <w:rPr>
                <w:rFonts w:ascii="仿宋" w:eastAsia="仿宋" w:hAnsi="仿宋"/>
                <w:b/>
                <w:bCs/>
                <w:szCs w:val="21"/>
              </w:rPr>
              <w:t>份额</w:t>
            </w:r>
            <w:r w:rsidR="000F33E4" w:rsidRPr="00BF1749">
              <w:rPr>
                <w:rFonts w:ascii="仿宋" w:eastAsia="仿宋" w:hAnsi="仿宋" w:hint="eastAsia"/>
                <w:b/>
                <w:bCs/>
                <w:szCs w:val="21"/>
              </w:rPr>
              <w:t>销售</w:t>
            </w:r>
            <w:r w:rsidR="000F33E4" w:rsidRPr="00BF1749">
              <w:rPr>
                <w:rFonts w:ascii="仿宋" w:eastAsia="仿宋" w:hAnsi="仿宋"/>
                <w:b/>
                <w:bCs/>
                <w:szCs w:val="21"/>
              </w:rPr>
              <w:t>手续费率</w:t>
            </w:r>
            <w:r w:rsidRPr="00BF1749">
              <w:rPr>
                <w:rFonts w:ascii="仿宋" w:eastAsia="仿宋" w:hAnsi="仿宋" w:hint="eastAsia"/>
                <w:b/>
                <w:bCs/>
                <w:szCs w:val="21"/>
              </w:rPr>
              <w:t>】</w:t>
            </w:r>
            <w:r w:rsidRPr="00BF1749">
              <w:rPr>
                <w:rFonts w:ascii="仿宋" w:eastAsia="仿宋" w:hAnsi="仿宋" w:hint="eastAsia"/>
                <w:b/>
                <w:szCs w:val="21"/>
              </w:rPr>
              <w:t>/当年</w:t>
            </w:r>
            <w:r w:rsidRPr="00BF1749">
              <w:rPr>
                <w:rFonts w:ascii="仿宋" w:eastAsia="仿宋" w:hAnsi="仿宋"/>
                <w:b/>
                <w:szCs w:val="21"/>
              </w:rPr>
              <w:t>天数</w:t>
            </w:r>
            <w:r w:rsidRPr="00BF1749">
              <w:rPr>
                <w:rFonts w:ascii="仿宋" w:eastAsia="仿宋" w:hAnsi="仿宋" w:hint="eastAsia"/>
                <w:b/>
                <w:szCs w:val="21"/>
              </w:rPr>
              <w:t>。</w:t>
            </w:r>
            <w:r w:rsidRPr="00BF1749">
              <w:rPr>
                <w:rFonts w:ascii="仿宋" w:eastAsia="仿宋" w:hAnsi="仿宋" w:hint="eastAsia"/>
                <w:b/>
                <w:bCs/>
                <w:szCs w:val="21"/>
              </w:rPr>
              <w:t>F为各</w:t>
            </w:r>
            <w:r w:rsidRPr="00BF1749">
              <w:rPr>
                <w:rFonts w:ascii="仿宋" w:eastAsia="仿宋" w:hAnsi="仿宋"/>
                <w:b/>
                <w:bCs/>
                <w:szCs w:val="21"/>
              </w:rPr>
              <w:t>份额</w:t>
            </w:r>
            <w:r w:rsidRPr="00BF1749">
              <w:rPr>
                <w:rFonts w:ascii="仿宋" w:eastAsia="仿宋" w:hAnsi="仿宋" w:hint="eastAsia"/>
                <w:b/>
                <w:bCs/>
                <w:szCs w:val="21"/>
              </w:rPr>
              <w:t>销售</w:t>
            </w:r>
            <w:r w:rsidRPr="00BF1749">
              <w:rPr>
                <w:rFonts w:ascii="仿宋" w:eastAsia="仿宋" w:hAnsi="仿宋"/>
                <w:b/>
                <w:bCs/>
                <w:szCs w:val="21"/>
              </w:rPr>
              <w:t>手续费</w:t>
            </w:r>
            <w:r w:rsidRPr="00BF1749">
              <w:rPr>
                <w:rFonts w:ascii="仿宋" w:eastAsia="仿宋" w:hAnsi="仿宋" w:hint="eastAsia"/>
                <w:b/>
                <w:bCs/>
                <w:szCs w:val="21"/>
              </w:rPr>
              <w:t>；E为计算</w:t>
            </w:r>
            <w:r w:rsidRPr="00BF1749">
              <w:rPr>
                <w:rFonts w:ascii="仿宋" w:eastAsia="仿宋" w:hAnsi="仿宋"/>
                <w:b/>
                <w:bCs/>
                <w:szCs w:val="21"/>
              </w:rPr>
              <w:t>基数</w:t>
            </w:r>
            <w:r w:rsidRPr="00BF1749">
              <w:rPr>
                <w:rFonts w:ascii="仿宋" w:eastAsia="仿宋" w:hAnsi="仿宋" w:hint="eastAsia"/>
                <w:b/>
                <w:bCs/>
                <w:szCs w:val="21"/>
              </w:rPr>
              <w:t>。</w:t>
            </w:r>
          </w:p>
          <w:p w:rsidR="00CF3FB8" w:rsidRPr="00BF1749" w:rsidRDefault="00CF3FB8" w:rsidP="00CF3FB8">
            <w:pPr>
              <w:adjustRightInd w:val="0"/>
              <w:snapToGrid w:val="0"/>
              <w:spacing w:line="300" w:lineRule="exact"/>
              <w:ind w:firstLine="420"/>
              <w:jc w:val="left"/>
              <w:rPr>
                <w:b/>
              </w:rPr>
            </w:pPr>
            <w:r w:rsidRPr="00BF1749">
              <w:rPr>
                <w:rFonts w:ascii="仿宋" w:eastAsia="仿宋" w:hAnsi="仿宋" w:hint="eastAsia"/>
                <w:b/>
                <w:bCs/>
                <w:szCs w:val="21"/>
              </w:rPr>
              <w:t>（销售手续费由销售服务机构收取。）</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023B9F" w:rsidRPr="00BF1749" w:rsidRDefault="00DD5DEF" w:rsidP="00CF3FB8">
            <w:pPr>
              <w:adjustRightInd w:val="0"/>
              <w:snapToGrid w:val="0"/>
              <w:spacing w:line="240" w:lineRule="atLeast"/>
              <w:ind w:firstLine="420"/>
              <w:jc w:val="left"/>
              <w:rPr>
                <w:rFonts w:ascii="仿宋" w:eastAsia="仿宋" w:hAnsi="仿宋"/>
                <w:b/>
                <w:bCs/>
                <w:szCs w:val="21"/>
              </w:rPr>
            </w:pPr>
            <w:r w:rsidRPr="00BF1749">
              <w:rPr>
                <w:rFonts w:ascii="仿宋" w:eastAsia="仿宋" w:hAnsi="仿宋"/>
                <w:b/>
                <w:bCs/>
                <w:szCs w:val="21"/>
              </w:rPr>
              <w:t>0.15%</w:t>
            </w:r>
            <w:r w:rsidR="00CF3FB8" w:rsidRPr="00BF1749">
              <w:rPr>
                <w:rFonts w:ascii="仿宋" w:eastAsia="仿宋" w:hAnsi="仿宋" w:hint="eastAsia"/>
                <w:b/>
                <w:bCs/>
                <w:szCs w:val="21"/>
              </w:rPr>
              <w:t>/年，以前一日资产净值为基数，每日计提。</w:t>
            </w:r>
          </w:p>
          <w:p w:rsidR="00CF3FB8" w:rsidRPr="00BF1749" w:rsidRDefault="00CF3FB8" w:rsidP="00CF3FB8">
            <w:pPr>
              <w:adjustRightInd w:val="0"/>
              <w:snapToGrid w:val="0"/>
              <w:spacing w:line="240" w:lineRule="atLeast"/>
              <w:ind w:firstLine="420"/>
              <w:jc w:val="left"/>
              <w:rPr>
                <w:rFonts w:ascii="仿宋" w:eastAsia="仿宋" w:hAnsi="仿宋"/>
                <w:b/>
                <w:bCs/>
                <w:szCs w:val="21"/>
              </w:rPr>
            </w:pPr>
            <w:r w:rsidRPr="00BF1749">
              <w:rPr>
                <w:rFonts w:ascii="仿宋" w:eastAsia="仿宋" w:hAnsi="仿宋" w:hint="eastAsia"/>
                <w:b/>
                <w:bCs/>
                <w:szCs w:val="21"/>
              </w:rPr>
              <w:t>公式如下：</w:t>
            </w:r>
          </w:p>
          <w:p w:rsidR="00CF3FB8" w:rsidRPr="00BF1749" w:rsidRDefault="00CF3FB8" w:rsidP="00CF3FB8">
            <w:pPr>
              <w:adjustRightInd w:val="0"/>
              <w:snapToGrid w:val="0"/>
              <w:spacing w:line="300" w:lineRule="exact"/>
              <w:ind w:firstLine="420"/>
              <w:rPr>
                <w:b/>
              </w:rPr>
            </w:pPr>
            <w:r w:rsidRPr="00BF1749">
              <w:rPr>
                <w:rFonts w:ascii="仿宋" w:eastAsia="仿宋" w:hAnsi="仿宋" w:hint="eastAsia"/>
                <w:b/>
                <w:bCs/>
                <w:szCs w:val="21"/>
              </w:rPr>
              <w:t>F=E×【</w:t>
            </w:r>
            <w:r w:rsidR="00DD5DEF" w:rsidRPr="00BF1749">
              <w:rPr>
                <w:rFonts w:ascii="仿宋" w:eastAsia="仿宋" w:hAnsi="仿宋"/>
                <w:b/>
                <w:bCs/>
                <w:szCs w:val="21"/>
              </w:rPr>
              <w:t>0.15%</w:t>
            </w:r>
            <w:r w:rsidRPr="00BF1749">
              <w:rPr>
                <w:rFonts w:ascii="仿宋" w:eastAsia="仿宋" w:hAnsi="仿宋" w:hint="eastAsia"/>
                <w:b/>
                <w:bCs/>
                <w:szCs w:val="21"/>
              </w:rPr>
              <w:t>】</w:t>
            </w:r>
            <w:r w:rsidRPr="00BF1749">
              <w:rPr>
                <w:rFonts w:ascii="仿宋" w:eastAsia="仿宋" w:hAnsi="仿宋" w:hint="eastAsia"/>
                <w:b/>
                <w:szCs w:val="21"/>
              </w:rPr>
              <w:t>/当年</w:t>
            </w:r>
            <w:r w:rsidRPr="00BF1749">
              <w:rPr>
                <w:rFonts w:ascii="仿宋" w:eastAsia="仿宋" w:hAnsi="仿宋"/>
                <w:b/>
                <w:szCs w:val="21"/>
              </w:rPr>
              <w:t>天数</w:t>
            </w:r>
            <w:r w:rsidRPr="00BF1749">
              <w:rPr>
                <w:rFonts w:ascii="仿宋" w:eastAsia="仿宋" w:hAnsi="仿宋" w:hint="eastAsia"/>
                <w:b/>
                <w:szCs w:val="21"/>
              </w:rPr>
              <w:t>。</w:t>
            </w:r>
            <w:r w:rsidRPr="00BF1749">
              <w:rPr>
                <w:rFonts w:ascii="仿宋" w:eastAsia="仿宋" w:hAnsi="仿宋" w:hint="eastAsia"/>
                <w:b/>
                <w:bCs/>
                <w:szCs w:val="21"/>
              </w:rPr>
              <w:t>F为固定管理费；E为计算</w:t>
            </w:r>
            <w:r w:rsidRPr="00BF1749">
              <w:rPr>
                <w:rFonts w:ascii="仿宋" w:eastAsia="仿宋" w:hAnsi="仿宋"/>
                <w:b/>
                <w:bCs/>
                <w:szCs w:val="21"/>
              </w:rPr>
              <w:t>基数</w:t>
            </w:r>
            <w:r w:rsidRPr="00BF1749">
              <w:rPr>
                <w:rFonts w:ascii="仿宋" w:eastAsia="仿宋" w:hAnsi="仿宋" w:hint="eastAsia"/>
                <w:b/>
                <w:bCs/>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Pr="00BF1749" w:rsidRDefault="00CF3FB8" w:rsidP="00CF3FB8">
            <w:pPr>
              <w:adjustRightInd w:val="0"/>
              <w:snapToGrid w:val="0"/>
              <w:spacing w:line="300" w:lineRule="exact"/>
              <w:ind w:firstLine="420"/>
              <w:rPr>
                <w:rFonts w:ascii="仿宋" w:eastAsia="仿宋" w:hAnsi="仿宋" w:cs="Cambria"/>
                <w:b/>
                <w:bCs/>
                <w:szCs w:val="21"/>
              </w:rPr>
            </w:pPr>
            <w:r w:rsidRPr="00BF1749">
              <w:rPr>
                <w:rFonts w:ascii="仿宋" w:eastAsia="仿宋" w:hAnsi="仿宋" w:cs="Cambria" w:hint="eastAsia"/>
                <w:b/>
                <w:bCs/>
                <w:szCs w:val="21"/>
              </w:rPr>
              <w:t>本产品扣除各项费用（包括销售手续费、托管费、固定管理费及其他费用等）后，</w:t>
            </w:r>
            <w:proofErr w:type="gramStart"/>
            <w:r w:rsidRPr="00BF1749">
              <w:rPr>
                <w:rFonts w:ascii="仿宋" w:eastAsia="仿宋" w:hAnsi="仿宋" w:cs="Cambria" w:hint="eastAsia"/>
                <w:b/>
                <w:bCs/>
                <w:szCs w:val="21"/>
              </w:rPr>
              <w:t>年化收益率</w:t>
            </w:r>
            <w:proofErr w:type="gramEnd"/>
            <w:r w:rsidRPr="00BF1749">
              <w:rPr>
                <w:rFonts w:ascii="仿宋" w:eastAsia="仿宋" w:hAnsi="仿宋" w:cs="Cambria" w:hint="eastAsia"/>
                <w:b/>
                <w:bCs/>
                <w:szCs w:val="21"/>
              </w:rPr>
              <w:t>低于或等于超额管理费计提基准，则管理人不收取超额管理费；超过超额管理费计提基准的部分，50%归投资人所有，其余作为管理人的超额管理费。</w:t>
            </w:r>
          </w:p>
          <w:p w:rsidR="00CF3FB8" w:rsidRPr="00BF1749" w:rsidRDefault="00D812F9" w:rsidP="00CF3FB8">
            <w:pPr>
              <w:adjustRightInd w:val="0"/>
              <w:snapToGrid w:val="0"/>
              <w:spacing w:line="300" w:lineRule="exact"/>
              <w:ind w:firstLine="420"/>
              <w:rPr>
                <w:rFonts w:ascii="仿宋" w:eastAsia="仿宋" w:hAnsi="仿宋" w:cs="Cambria"/>
                <w:b/>
                <w:bCs/>
                <w:szCs w:val="21"/>
              </w:rPr>
            </w:pPr>
            <w:r w:rsidRPr="00BF1749">
              <w:rPr>
                <w:rFonts w:ascii="仿宋" w:eastAsia="仿宋" w:hAnsi="仿宋" w:cs="Cambria"/>
                <w:b/>
                <w:szCs w:val="21"/>
              </w:rPr>
              <w:t>M</w:t>
            </w:r>
            <w:r w:rsidR="000F33E4" w:rsidRPr="00BF1749">
              <w:rPr>
                <w:rFonts w:ascii="仿宋" w:eastAsia="仿宋" w:hAnsi="仿宋" w:cs="Cambria" w:hint="eastAsia"/>
                <w:b/>
                <w:szCs w:val="21"/>
              </w:rPr>
              <w:t>份额超额管理费计提基准为</w:t>
            </w:r>
            <w:r w:rsidR="00D57AAC" w:rsidRPr="00BF1749">
              <w:rPr>
                <w:rFonts w:ascii="仿宋" w:eastAsia="仿宋" w:hAnsi="仿宋"/>
                <w:b/>
                <w:szCs w:val="21"/>
              </w:rPr>
              <w:t>3.90%</w:t>
            </w:r>
            <w:r w:rsidR="000F33E4" w:rsidRPr="00BF1749">
              <w:rPr>
                <w:rFonts w:ascii="仿宋" w:eastAsia="仿宋" w:hAnsi="仿宋" w:cs="Cambria" w:hint="eastAsia"/>
                <w:b/>
                <w:szCs w:val="21"/>
              </w:rPr>
              <w:t>（年化）；</w:t>
            </w:r>
            <w:r w:rsidRPr="00BF1749">
              <w:rPr>
                <w:rFonts w:ascii="仿宋" w:eastAsia="仿宋" w:hAnsi="仿宋" w:cs="Cambria"/>
                <w:b/>
                <w:szCs w:val="21"/>
              </w:rPr>
              <w:t>N</w:t>
            </w:r>
            <w:r w:rsidR="000F33E4" w:rsidRPr="00BF1749">
              <w:rPr>
                <w:rFonts w:ascii="仿宋" w:eastAsia="仿宋" w:hAnsi="仿宋" w:cs="Cambria" w:hint="eastAsia"/>
                <w:b/>
                <w:szCs w:val="21"/>
              </w:rPr>
              <w:t>份额超额管理费计提基准为</w:t>
            </w:r>
            <w:r w:rsidR="00D57AAC" w:rsidRPr="00BF1749">
              <w:rPr>
                <w:rFonts w:ascii="仿宋" w:eastAsia="仿宋" w:hAnsi="仿宋"/>
                <w:b/>
                <w:szCs w:val="21"/>
              </w:rPr>
              <w:t>3.99%</w:t>
            </w:r>
            <w:r w:rsidR="000F33E4" w:rsidRPr="00BF1749">
              <w:rPr>
                <w:rFonts w:ascii="仿宋" w:eastAsia="仿宋" w:hAnsi="仿宋" w:cs="Cambria" w:hint="eastAsia"/>
                <w:b/>
                <w:szCs w:val="21"/>
              </w:rPr>
              <w:t>（年化）。</w:t>
            </w:r>
          </w:p>
          <w:p w:rsidR="00CF3FB8" w:rsidRPr="00BF1749" w:rsidRDefault="00CF3FB8" w:rsidP="00CF3FB8">
            <w:pPr>
              <w:adjustRightInd w:val="0"/>
              <w:snapToGrid w:val="0"/>
              <w:spacing w:line="300" w:lineRule="exact"/>
              <w:ind w:firstLine="420"/>
              <w:rPr>
                <w:rFonts w:ascii="仿宋" w:eastAsia="仿宋" w:hAnsi="仿宋" w:cs="Cambria"/>
                <w:b/>
                <w:bCs/>
                <w:szCs w:val="21"/>
              </w:rPr>
            </w:pPr>
            <w:r w:rsidRPr="00BF1749">
              <w:rPr>
                <w:rFonts w:ascii="仿宋" w:eastAsia="仿宋" w:hAnsi="仿宋" w:cs="Cambria" w:hint="eastAsia"/>
                <w:b/>
                <w:bCs/>
                <w:szCs w:val="21"/>
              </w:rPr>
              <w:t>本产品超额管理费的计算公式：</w:t>
            </w:r>
          </w:p>
          <w:p w:rsidR="00CF3FB8" w:rsidRPr="00BF1749" w:rsidRDefault="00CF3FB8" w:rsidP="00CF3FB8">
            <w:pPr>
              <w:adjustRightInd w:val="0"/>
              <w:snapToGrid w:val="0"/>
              <w:spacing w:line="300" w:lineRule="exact"/>
              <w:ind w:firstLine="420"/>
              <w:rPr>
                <w:rFonts w:ascii="仿宋" w:eastAsia="仿宋" w:hAnsi="仿宋" w:cs="Cambria"/>
                <w:b/>
                <w:bCs/>
                <w:szCs w:val="21"/>
              </w:rPr>
            </w:pPr>
            <w:r w:rsidRPr="00BF1749">
              <w:rPr>
                <w:rFonts w:ascii="仿宋" w:eastAsia="仿宋" w:hAnsi="仿宋" w:cs="Cambria" w:hint="eastAsia"/>
                <w:b/>
                <w:bCs/>
                <w:szCs w:val="21"/>
              </w:rPr>
              <w:t>超额管理费=（</w:t>
            </w:r>
            <w:proofErr w:type="gramStart"/>
            <w:r w:rsidRPr="00BF1749">
              <w:rPr>
                <w:rFonts w:ascii="仿宋" w:eastAsia="仿宋" w:hAnsi="仿宋" w:cs="Cambria" w:hint="eastAsia"/>
                <w:b/>
                <w:bCs/>
                <w:szCs w:val="21"/>
              </w:rPr>
              <w:t>年化收益率</w:t>
            </w:r>
            <w:proofErr w:type="gramEnd"/>
            <w:r w:rsidRPr="00BF1749">
              <w:rPr>
                <w:rFonts w:ascii="仿宋" w:eastAsia="仿宋" w:hAnsi="仿宋" w:cs="Cambria" w:hint="eastAsia"/>
                <w:b/>
                <w:bCs/>
                <w:szCs w:val="21"/>
              </w:rPr>
              <w:t>-超额管理费计提基准）×当期持有天数÷365×50%×产品份额×1.0000</w:t>
            </w:r>
          </w:p>
          <w:p w:rsidR="00CF3FB8" w:rsidRPr="00BF1749" w:rsidRDefault="00CF3FB8" w:rsidP="00CF3FB8">
            <w:pPr>
              <w:adjustRightInd w:val="0"/>
              <w:snapToGrid w:val="0"/>
              <w:spacing w:line="300" w:lineRule="exact"/>
              <w:ind w:firstLine="420"/>
              <w:rPr>
                <w:rFonts w:ascii="仿宋" w:eastAsia="仿宋" w:hAnsi="仿宋" w:cs="Cambria"/>
                <w:b/>
                <w:bCs/>
                <w:szCs w:val="21"/>
              </w:rPr>
            </w:pPr>
            <w:r w:rsidRPr="00BF1749">
              <w:rPr>
                <w:rFonts w:ascii="仿宋" w:eastAsia="仿宋" w:hAnsi="仿宋" w:cs="Cambria" w:hint="eastAsia"/>
                <w:b/>
                <w:bCs/>
                <w:szCs w:val="21"/>
              </w:rPr>
              <w:t>其中：</w:t>
            </w:r>
          </w:p>
          <w:p w:rsidR="00CF3FB8" w:rsidRPr="00BF1749" w:rsidRDefault="00CF3FB8" w:rsidP="00CF3FB8">
            <w:pPr>
              <w:adjustRightInd w:val="0"/>
              <w:snapToGrid w:val="0"/>
              <w:spacing w:line="300" w:lineRule="exact"/>
              <w:ind w:firstLine="420"/>
              <w:rPr>
                <w:rFonts w:ascii="仿宋" w:eastAsia="仿宋" w:hAnsi="仿宋" w:cs="Cambria"/>
                <w:b/>
                <w:bCs/>
                <w:szCs w:val="21"/>
              </w:rPr>
            </w:pPr>
            <w:proofErr w:type="gramStart"/>
            <w:r w:rsidRPr="00BF1749">
              <w:rPr>
                <w:rFonts w:ascii="仿宋" w:eastAsia="仿宋" w:hAnsi="仿宋" w:cs="Cambria" w:hint="eastAsia"/>
                <w:b/>
                <w:bCs/>
                <w:szCs w:val="21"/>
              </w:rPr>
              <w:t>年化收益率</w:t>
            </w:r>
            <w:proofErr w:type="gramEnd"/>
            <w:r w:rsidRPr="00BF1749">
              <w:rPr>
                <w:rFonts w:ascii="仿宋" w:eastAsia="仿宋" w:hAnsi="仿宋" w:cs="Cambria" w:hint="eastAsia"/>
                <w:b/>
                <w:bCs/>
                <w:szCs w:val="21"/>
              </w:rPr>
              <w:t>=（计提日累计单位净值-1.0000）÷1.0000×365÷当期持有天数。</w:t>
            </w:r>
          </w:p>
          <w:p w:rsidR="00CF3FB8" w:rsidRPr="00BF1749" w:rsidRDefault="00CF3FB8" w:rsidP="00CF3FB8">
            <w:pPr>
              <w:adjustRightInd w:val="0"/>
              <w:snapToGrid w:val="0"/>
              <w:spacing w:line="300" w:lineRule="exact"/>
              <w:ind w:firstLine="420"/>
              <w:rPr>
                <w:rFonts w:ascii="仿宋" w:eastAsia="仿宋" w:hAnsi="仿宋" w:cs="Cambria"/>
                <w:b/>
                <w:bCs/>
                <w:szCs w:val="21"/>
              </w:rPr>
            </w:pPr>
            <w:r w:rsidRPr="00BF1749">
              <w:rPr>
                <w:rFonts w:ascii="仿宋" w:eastAsia="仿宋" w:hAnsi="仿宋" w:cs="Cambria" w:hint="eastAsia"/>
                <w:b/>
                <w:bCs/>
                <w:szCs w:val="21"/>
              </w:rPr>
              <w:t>“产品份额”为产品份额，若有红利再投时，将剔除红利再投产生份额的影响。</w:t>
            </w:r>
          </w:p>
          <w:p w:rsidR="00CF3FB8" w:rsidRPr="00BF1749" w:rsidRDefault="00CF3FB8" w:rsidP="00CF3FB8">
            <w:pPr>
              <w:adjustRightInd w:val="0"/>
              <w:snapToGrid w:val="0"/>
              <w:spacing w:line="300" w:lineRule="exact"/>
              <w:ind w:firstLine="420"/>
              <w:rPr>
                <w:rFonts w:ascii="仿宋" w:eastAsia="仿宋" w:hAnsi="仿宋" w:cs="Cambria"/>
                <w:b/>
                <w:bCs/>
                <w:szCs w:val="21"/>
              </w:rPr>
            </w:pPr>
            <w:r w:rsidRPr="00BF1749">
              <w:rPr>
                <w:rFonts w:ascii="仿宋" w:eastAsia="仿宋" w:hAnsi="仿宋" w:cs="Cambria" w:hint="eastAsia"/>
                <w:b/>
                <w:bCs/>
                <w:szCs w:val="21"/>
              </w:rPr>
              <w:t>投资周期内每个估值日计提超额管理费，仅</w:t>
            </w:r>
            <w:proofErr w:type="gramStart"/>
            <w:r w:rsidRPr="00BF1749">
              <w:rPr>
                <w:rFonts w:ascii="仿宋" w:eastAsia="仿宋" w:hAnsi="仿宋" w:cs="Cambria" w:hint="eastAsia"/>
                <w:b/>
                <w:bCs/>
                <w:szCs w:val="21"/>
              </w:rPr>
              <w:t>作为暂估数据</w:t>
            </w:r>
            <w:proofErr w:type="gramEnd"/>
            <w:r w:rsidRPr="00BF1749">
              <w:rPr>
                <w:rFonts w:ascii="仿宋" w:eastAsia="仿宋" w:hAnsi="仿宋" w:cs="Cambria" w:hint="eastAsia"/>
                <w:b/>
                <w:bCs/>
                <w:szCs w:val="21"/>
              </w:rPr>
              <w:t>，用于本产品会计核算和估值日估值。仅到期/终止日为本产品超额管理费实际计提和收取日。</w:t>
            </w:r>
          </w:p>
          <w:p w:rsidR="00CF3FB8" w:rsidRPr="00BF1749" w:rsidRDefault="00CF3FB8" w:rsidP="00CF3FB8">
            <w:pPr>
              <w:adjustRightInd w:val="0"/>
              <w:snapToGrid w:val="0"/>
              <w:spacing w:line="300" w:lineRule="exact"/>
              <w:ind w:firstLine="420"/>
              <w:rPr>
                <w:b/>
              </w:rPr>
            </w:pPr>
            <w:r w:rsidRPr="00BF1749">
              <w:rPr>
                <w:rFonts w:ascii="仿宋" w:eastAsia="仿宋" w:hAnsi="仿宋" w:hint="eastAsia"/>
                <w:b/>
                <w:color w:val="000000"/>
                <w:szCs w:val="21"/>
              </w:rPr>
              <w:t>华夏理财有权根据市场</w:t>
            </w:r>
            <w:r w:rsidRPr="00BF1749">
              <w:rPr>
                <w:rFonts w:ascii="仿宋" w:eastAsia="仿宋" w:hAnsi="仿宋" w:hint="eastAsia"/>
                <w:b/>
                <w:szCs w:val="21"/>
              </w:rPr>
              <w:t>及产品运作情况调整上述规则，并至少于生效前3个工作日通过本产品说明书约定的信息披露渠道进行公告</w:t>
            </w:r>
            <w:r w:rsidRPr="00BF1749">
              <w:rPr>
                <w:rFonts w:ascii="仿宋" w:eastAsia="仿宋" w:hAnsi="仿宋" w:hint="eastAsia"/>
                <w:b/>
                <w:color w:val="000000"/>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420"/>
              <w:jc w:val="left"/>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ind w:firstLineChars="200" w:firstLine="420"/>
              <w:jc w:val="left"/>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w:t>
            </w:r>
            <w:r>
              <w:rPr>
                <w:rFonts w:ascii="仿宋" w:eastAsia="仿宋" w:hAnsi="仿宋" w:hint="eastAsia"/>
                <w:bCs/>
                <w:szCs w:val="21"/>
              </w:rPr>
              <w:lastRenderedPageBreak/>
              <w:t>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jc w:val="center"/>
            </w:pPr>
            <w:r>
              <w:rPr>
                <w:rFonts w:ascii="仿宋" w:eastAsia="仿宋" w:hAnsi="仿宋" w:hint="eastAsia"/>
                <w:bCs/>
                <w:szCs w:val="21"/>
              </w:rPr>
              <w:lastRenderedPageBreak/>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BF1749" w:rsidRDefault="00CF3FB8" w:rsidP="00CF3FB8">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CF3FB8" w:rsidRDefault="00CF3FB8" w:rsidP="00CF3FB8">
            <w:pPr>
              <w:adjustRightInd w:val="0"/>
              <w:snapToGrid w:val="0"/>
              <w:spacing w:line="240" w:lineRule="atLeast"/>
              <w:ind w:firstLineChars="200" w:firstLine="420"/>
              <w:jc w:val="left"/>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CF3FB8">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uto"/>
              <w:jc w:val="cente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uto"/>
              <w:ind w:firstLineChars="200" w:firstLine="420"/>
              <w:jc w:val="left"/>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CF3FB8" w:rsidRDefault="00CF3FB8" w:rsidP="00CF3FB8">
            <w:pPr>
              <w:adjustRightInd w:val="0"/>
              <w:snapToGrid w:val="0"/>
              <w:spacing w:line="300" w:lineRule="exact"/>
              <w:ind w:right="-44" w:firstLineChars="200" w:firstLine="420"/>
            </w:pPr>
            <w:r>
              <w:rPr>
                <w:rFonts w:ascii="仿宋" w:eastAsia="仿宋" w:hAnsi="仿宋" w:hint="eastAsia"/>
                <w:bCs/>
                <w:szCs w:val="21"/>
              </w:rPr>
              <w:t>指上海证券交易所和深圳证券交易所的交易日，且同时为银行对外办理一般对公业务的工作日。</w:t>
            </w:r>
          </w:p>
        </w:tc>
      </w:tr>
      <w:tr w:rsidR="00CF3FB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CF3FB8" w:rsidRDefault="00CF3FB8" w:rsidP="00CF3FB8">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CF3FB8" w:rsidRDefault="00CF3FB8" w:rsidP="00CF3FB8">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CF3FB8" w:rsidRDefault="00CF3FB8" w:rsidP="00CF3FB8">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CF3FB8" w:rsidRDefault="00CF3FB8" w:rsidP="00CF3FB8">
            <w:pPr>
              <w:autoSpaceDE w:val="0"/>
              <w:autoSpaceDN w:val="0"/>
              <w:adjustRightInd w:val="0"/>
              <w:snapToGrid w:val="0"/>
              <w:spacing w:line="300" w:lineRule="exact"/>
              <w:ind w:firstLineChars="200" w:firstLine="420"/>
              <w:jc w:val="left"/>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CF3FB8">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CF3FB8" w:rsidRDefault="00CF3FB8" w:rsidP="00CF3FB8">
            <w:pPr>
              <w:adjustRightInd w:val="0"/>
              <w:snapToGrid w:val="0"/>
              <w:spacing w:line="300" w:lineRule="exact"/>
              <w:ind w:firstLineChars="200" w:firstLine="420"/>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CF3FB8">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300" w:lineRule="exact"/>
              <w:jc w:val="cente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CF3FB8" w:rsidRDefault="00CF3FB8" w:rsidP="00CF3FB8">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CF3FB8" w:rsidRDefault="00CF3FB8" w:rsidP="00CF3FB8">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CF3FB8" w:rsidRDefault="00CF3FB8" w:rsidP="00CF3FB8">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CF3FB8" w:rsidRDefault="00CF3FB8" w:rsidP="00CF3FB8">
            <w:pPr>
              <w:adjustRightInd w:val="0"/>
              <w:snapToGrid w:val="0"/>
              <w:spacing w:line="300" w:lineRule="exact"/>
              <w:ind w:firstLineChars="200" w:firstLine="420"/>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DB6F79" w:rsidRDefault="00DB6F79">
      <w:pPr>
        <w:pStyle w:val="Default"/>
        <w:snapToGrid w:val="0"/>
        <w:spacing w:afterLines="50" w:after="156" w:line="400" w:lineRule="exact"/>
        <w:ind w:firstLineChars="200" w:firstLine="482"/>
        <w:jc w:val="both"/>
        <w:rPr>
          <w:rFonts w:ascii="Times New Roman" w:eastAsia="黑体" w:cs="Times New Roman"/>
          <w:b/>
          <w:color w:val="auto"/>
        </w:rPr>
      </w:pPr>
    </w:p>
    <w:p w:rsidR="00DB6F79" w:rsidRDefault="00CF3FB8" w:rsidP="00BF1749">
      <w:pPr>
        <w:pStyle w:val="Default"/>
        <w:keepNext/>
        <w:numPr>
          <w:ilvl w:val="0"/>
          <w:numId w:val="1"/>
        </w:numPr>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b/>
          <w:color w:val="auto"/>
        </w:rPr>
        <w:lastRenderedPageBreak/>
        <w:t>投资</w:t>
      </w:r>
      <w:r>
        <w:rPr>
          <w:rFonts w:ascii="Times New Roman" w:eastAsia="黑体" w:cs="Times New Roman" w:hint="eastAsia"/>
          <w:b/>
          <w:color w:val="auto"/>
        </w:rPr>
        <w:t>对象</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本产品投资资产期限和产品期限相匹配，以获得固定收益类资产票息为主要投资目标。</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DB6F79" w:rsidRDefault="00CF3FB8">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39"/>
        <w:gridCol w:w="3461"/>
      </w:tblGrid>
      <w:tr w:rsidR="00DB6F79" w:rsidTr="00D84383">
        <w:trPr>
          <w:trHeight w:val="447"/>
          <w:tblCellSpacing w:w="0" w:type="dxa"/>
        </w:trPr>
        <w:tc>
          <w:tcPr>
            <w:tcW w:w="4439" w:type="dxa"/>
            <w:vAlign w:val="center"/>
          </w:tcPr>
          <w:p w:rsidR="00DB6F79" w:rsidRDefault="00CF3FB8">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3461" w:type="dxa"/>
            <w:vAlign w:val="center"/>
          </w:tcPr>
          <w:p w:rsidR="00DB6F79" w:rsidRDefault="00CF3FB8">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DB6F79" w:rsidTr="00D84383">
        <w:trPr>
          <w:trHeight w:val="447"/>
          <w:tblCellSpacing w:w="0" w:type="dxa"/>
        </w:trPr>
        <w:tc>
          <w:tcPr>
            <w:tcW w:w="4439" w:type="dxa"/>
            <w:vAlign w:val="center"/>
          </w:tcPr>
          <w:p w:rsidR="00DB6F79" w:rsidRDefault="00CF3FB8" w:rsidP="00D84383">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p w:rsidR="00D84383" w:rsidRDefault="00D84383" w:rsidP="00D84383">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w:t>
            </w:r>
            <w:r w:rsidRPr="00D84383">
              <w:rPr>
                <w:rFonts w:ascii="仿宋" w:eastAsia="仿宋" w:hAnsi="仿宋" w:cs="宋体" w:hint="eastAsia"/>
                <w:color w:val="000000"/>
                <w:kern w:val="0"/>
                <w:sz w:val="24"/>
              </w:rPr>
              <w:t>非标债权类资产不超过25%</w:t>
            </w:r>
            <w:r>
              <w:rPr>
                <w:rFonts w:ascii="仿宋" w:eastAsia="仿宋" w:hAnsi="仿宋" w:cs="宋体" w:hint="eastAsia"/>
                <w:color w:val="000000"/>
                <w:kern w:val="0"/>
                <w:sz w:val="24"/>
              </w:rPr>
              <w:t>）</w:t>
            </w:r>
          </w:p>
        </w:tc>
        <w:tc>
          <w:tcPr>
            <w:tcW w:w="3461" w:type="dxa"/>
            <w:vAlign w:val="center"/>
          </w:tcPr>
          <w:p w:rsidR="00DB6F79" w:rsidRDefault="00CF3FB8" w:rsidP="00D84383">
            <w:pPr>
              <w:adjustRightInd w:val="0"/>
              <w:snapToGrid w:val="0"/>
              <w:spacing w:line="40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DB6F79" w:rsidRDefault="00CF3FB8">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DB6F79" w:rsidRDefault="00CF3FB8">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DB6F79" w:rsidRDefault="00CF3FB8">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DB6F79" w:rsidRDefault="00CF3FB8">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lastRenderedPageBreak/>
        <w:t>管理人应当自本理财产品成立日起</w:t>
      </w:r>
      <w:r w:rsidR="000F33E4">
        <w:rPr>
          <w:rFonts w:ascii="仿宋" w:eastAsia="仿宋" w:hAnsi="仿宋" w:cs="宋体"/>
          <w:b/>
          <w:bCs/>
          <w:color w:val="000000"/>
          <w:kern w:val="0"/>
          <w:sz w:val="24"/>
        </w:rPr>
        <w:t>3</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DB6F79" w:rsidRDefault="00DB6F79">
      <w:pPr>
        <w:widowControl/>
        <w:adjustRightInd w:val="0"/>
        <w:snapToGrid w:val="0"/>
        <w:spacing w:line="276" w:lineRule="auto"/>
        <w:ind w:firstLineChars="200" w:firstLine="482"/>
        <w:contextualSpacing/>
        <w:rPr>
          <w:rFonts w:ascii="仿宋" w:eastAsia="仿宋" w:hAnsi="仿宋" w:cs="宋体"/>
          <w:b/>
          <w:bCs/>
          <w:kern w:val="0"/>
          <w:sz w:val="24"/>
        </w:rPr>
      </w:pPr>
    </w:p>
    <w:p w:rsidR="00DB6F79" w:rsidRDefault="00CF3FB8">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DB6F79" w:rsidRDefault="00CF3FB8">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（7）理财托管业务活动的记录、账册、报表和其他相关资料保存期限15年以上；</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DB6F79" w:rsidRDefault="00CF3FB8">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sidR="00D84383">
        <w:rPr>
          <w:rFonts w:ascii="仿宋" w:eastAsia="仿宋" w:hAnsi="仿宋" w:hint="eastAsia"/>
          <w:sz w:val="24"/>
        </w:rPr>
        <w:t>等</w:t>
      </w:r>
      <w:r w:rsidR="00D84383">
        <w:rPr>
          <w:rFonts w:ascii="仿宋" w:eastAsia="仿宋" w:hAnsi="仿宋"/>
          <w:sz w:val="24"/>
        </w:rPr>
        <w:t>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DB6F79" w:rsidRDefault="00CF3FB8">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DB6F79" w:rsidRDefault="00CF3FB8">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DB6F79" w:rsidRDefault="00CF3FB8">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DB6F79" w:rsidRDefault="00CF3FB8">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DB6F79" w:rsidRDefault="00CF3FB8">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DB6F79" w:rsidRDefault="00CF3FB8">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DB6F79" w:rsidRDefault="00CF3FB8">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DB6F79" w:rsidRDefault="00CF3FB8">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w:t>
      </w:r>
      <w:r>
        <w:rPr>
          <w:rFonts w:ascii="仿宋" w:eastAsia="仿宋" w:hAnsi="仿宋" w:cs="仿宋" w:hint="eastAsia"/>
          <w:sz w:val="24"/>
        </w:rPr>
        <w:lastRenderedPageBreak/>
        <w:t>理费，产品到期日份额净值为</w:t>
      </w:r>
      <w:r>
        <w:rPr>
          <w:rFonts w:ascii="仿宋" w:eastAsia="仿宋" w:hAnsi="仿宋" w:cs="仿宋"/>
          <w:sz w:val="24"/>
        </w:rPr>
        <w:t>1.0200</w:t>
      </w:r>
      <w:r>
        <w:rPr>
          <w:rFonts w:ascii="仿宋" w:eastAsia="仿宋" w:hAnsi="仿宋" w:cs="仿宋" w:hint="eastAsia"/>
          <w:sz w:val="24"/>
        </w:rPr>
        <w:t>，客户到期获得的金额为：</w:t>
      </w:r>
      <w:r>
        <w:rPr>
          <w:rFonts w:ascii="仿宋" w:eastAsia="仿宋" w:hAnsi="仿宋" w:cs="仿宋"/>
          <w:sz w:val="24"/>
        </w:rPr>
        <w:t>100,000*1.0200=102,000.00</w:t>
      </w:r>
      <w:r>
        <w:rPr>
          <w:rFonts w:ascii="仿宋" w:eastAsia="仿宋" w:hAnsi="仿宋" w:cs="仿宋" w:hint="eastAsia"/>
          <w:sz w:val="24"/>
        </w:rPr>
        <w:t>元</w:t>
      </w:r>
    </w:p>
    <w:p w:rsidR="00DB6F79" w:rsidRDefault="00CF3FB8">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DB6F79" w:rsidRDefault="00CF3FB8">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DB6F79" w:rsidRDefault="00CF3FB8">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DB6F79" w:rsidRDefault="00CF3FB8">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DB6F79" w:rsidRDefault="00CF3FB8">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DB6F79" w:rsidRDefault="00CF3FB8">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本理财产品所投资的银行存款、货币市场工具、债券等标准化债权类资产、非标准化债权类资产以及资产管理产品等资产。</w:t>
      </w:r>
    </w:p>
    <w:p w:rsidR="00DB6F79" w:rsidRDefault="00CF3FB8">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DB6F79" w:rsidRDefault="00CF3FB8">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w:t>
      </w:r>
      <w:r>
        <w:rPr>
          <w:rFonts w:ascii="仿宋" w:eastAsia="仿宋" w:hAnsi="仿宋" w:hint="eastAsia"/>
          <w:color w:val="auto"/>
        </w:rPr>
        <w:lastRenderedPageBreak/>
        <w:t>的同一股票的市价（收盘价）估值；该日无交易的，以最近一日的市价（收盘价）估值；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w:t>
      </w:r>
      <w:r>
        <w:rPr>
          <w:rFonts w:ascii="仿宋" w:eastAsia="仿宋" w:hAnsi="仿宋" w:hint="eastAsia"/>
          <w:color w:val="auto"/>
        </w:rPr>
        <w:lastRenderedPageBreak/>
        <w:t>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DB6F79" w:rsidRDefault="00CF3FB8">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DB6F79" w:rsidRDefault="00CF3FB8">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DB6F79" w:rsidRDefault="00CF3FB8">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DB6F79" w:rsidRDefault="00CF3FB8">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DB6F79" w:rsidRDefault="00CF3FB8">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DB6F79" w:rsidRDefault="00CF3FB8">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DB6F79" w:rsidRDefault="00CF3FB8">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DB6F79" w:rsidRDefault="00CF3FB8">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DB6F79" w:rsidRDefault="00CF3FB8">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w:t>
      </w:r>
      <w:r>
        <w:rPr>
          <w:rFonts w:ascii="仿宋" w:eastAsia="仿宋" w:hAnsi="仿宋" w:cs="仿宋" w:hint="eastAsia"/>
          <w:b/>
          <w:bCs/>
        </w:rPr>
        <w:lastRenderedPageBreak/>
        <w:t>得不当得利的投资者负有及时返还不当得利的义务。</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DB6F79" w:rsidRDefault="00CF3FB8">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lastRenderedPageBreak/>
        <w:t>有权宣布本理财产品不成立。</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DB6F79" w:rsidRDefault="00CF3FB8">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DB6F79" w:rsidRDefault="00CF3FB8">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DB6F79" w:rsidRDefault="00CF3FB8">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DB6F79" w:rsidRDefault="00CF3FB8">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w:t>
      </w:r>
      <w:r>
        <w:rPr>
          <w:rFonts w:ascii="Times New Roman" w:eastAsia="黑体" w:cs="Times New Roman" w:hint="eastAsia"/>
          <w:b/>
        </w:rPr>
        <w:lastRenderedPageBreak/>
        <w:t>应对措施，作为特定情形下流动性风险管理的辅助手段，包括但不限于：设定单一投资者认购金额上限、拒绝大额认购、暂停认购，以及监管机构规定的其他风险应对措施。</w:t>
      </w:r>
    </w:p>
    <w:p w:rsidR="00DB6F79" w:rsidRDefault="00CF3FB8">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DB6F79" w:rsidRDefault="00CF3FB8">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DB6F79" w:rsidRDefault="00CF3FB8">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lastRenderedPageBreak/>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DB6F79" w:rsidRDefault="00CF3FB8">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DB6F79" w:rsidRDefault="00CF3FB8">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DB6F79" w:rsidRDefault="00CF3FB8">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DB6F79" w:rsidRDefault="00CF3FB8">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DB6F79" w:rsidRDefault="00CF3FB8">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DB6F79" w:rsidRDefault="00CF3FB8">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DB6F79" w:rsidRDefault="00CF3FB8">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DB6F79" w:rsidRDefault="00CF3FB8">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w:t>
      </w:r>
      <w:r>
        <w:rPr>
          <w:rFonts w:ascii="仿宋" w:eastAsia="仿宋" w:hAnsi="仿宋" w:cs="宋体" w:hint="eastAsia"/>
          <w:kern w:val="0"/>
          <w:sz w:val="24"/>
        </w:rPr>
        <w:lastRenderedPageBreak/>
        <w:t>客户通过电子渠道确认同意，完成购买资金划付，并经华夏理财系统确认购买份额之日起生效。</w:t>
      </w: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DB6F79" w:rsidRDefault="00CF3FB8">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DB6F79" w:rsidRDefault="00DB6F7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DB6F79" w:rsidRDefault="00CF3FB8">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DB6F79" w:rsidRDefault="00CF3FB8">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DB6F7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A69FD"/>
    <w:multiLevelType w:val="singleLevel"/>
    <w:tmpl w:val="63AA69FD"/>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3B9F"/>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33E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1E95"/>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BF1749"/>
    <w:rsid w:val="00C2501F"/>
    <w:rsid w:val="00C26621"/>
    <w:rsid w:val="00C34C70"/>
    <w:rsid w:val="00C47E24"/>
    <w:rsid w:val="00C7590C"/>
    <w:rsid w:val="00CA6243"/>
    <w:rsid w:val="00CB07A0"/>
    <w:rsid w:val="00CB300C"/>
    <w:rsid w:val="00CC6613"/>
    <w:rsid w:val="00CD1AC8"/>
    <w:rsid w:val="00CF3FB8"/>
    <w:rsid w:val="00D03E60"/>
    <w:rsid w:val="00D06EC1"/>
    <w:rsid w:val="00D07C3B"/>
    <w:rsid w:val="00D10FDE"/>
    <w:rsid w:val="00D20E48"/>
    <w:rsid w:val="00D54E89"/>
    <w:rsid w:val="00D57AAC"/>
    <w:rsid w:val="00D62515"/>
    <w:rsid w:val="00D62EAE"/>
    <w:rsid w:val="00D633D2"/>
    <w:rsid w:val="00D7194A"/>
    <w:rsid w:val="00D74E35"/>
    <w:rsid w:val="00D812F9"/>
    <w:rsid w:val="00D81EE7"/>
    <w:rsid w:val="00D842DC"/>
    <w:rsid w:val="00D84383"/>
    <w:rsid w:val="00D92F2F"/>
    <w:rsid w:val="00D96806"/>
    <w:rsid w:val="00DA1051"/>
    <w:rsid w:val="00DB3201"/>
    <w:rsid w:val="00DB6A3F"/>
    <w:rsid w:val="00DB6F79"/>
    <w:rsid w:val="00DC5F87"/>
    <w:rsid w:val="00DD5DEF"/>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A731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9C2F4D"/>
    <w:rsid w:val="072859C3"/>
    <w:rsid w:val="07853686"/>
    <w:rsid w:val="079A3378"/>
    <w:rsid w:val="07B45D81"/>
    <w:rsid w:val="07C26F1E"/>
    <w:rsid w:val="07C52B3D"/>
    <w:rsid w:val="07D6576F"/>
    <w:rsid w:val="07F1682B"/>
    <w:rsid w:val="08064FC2"/>
    <w:rsid w:val="080D6F41"/>
    <w:rsid w:val="08A87A0E"/>
    <w:rsid w:val="08D300AE"/>
    <w:rsid w:val="091F4462"/>
    <w:rsid w:val="09277EEB"/>
    <w:rsid w:val="096506FA"/>
    <w:rsid w:val="096B558A"/>
    <w:rsid w:val="09B80512"/>
    <w:rsid w:val="0A01440A"/>
    <w:rsid w:val="0A513B0D"/>
    <w:rsid w:val="0A5478A3"/>
    <w:rsid w:val="0D3600BA"/>
    <w:rsid w:val="0DD32259"/>
    <w:rsid w:val="0E4B4BEB"/>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4C4E21"/>
    <w:rsid w:val="296D4B02"/>
    <w:rsid w:val="29D46607"/>
    <w:rsid w:val="2A103412"/>
    <w:rsid w:val="2A1E1418"/>
    <w:rsid w:val="2A770C99"/>
    <w:rsid w:val="2BBB2833"/>
    <w:rsid w:val="2BC42334"/>
    <w:rsid w:val="2C1011CD"/>
    <w:rsid w:val="2C40390A"/>
    <w:rsid w:val="2C4C703B"/>
    <w:rsid w:val="2CE37AF2"/>
    <w:rsid w:val="2D241337"/>
    <w:rsid w:val="2D753D30"/>
    <w:rsid w:val="2DB6436A"/>
    <w:rsid w:val="2DC02129"/>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223BC"/>
    <w:rsid w:val="32FF7EB7"/>
    <w:rsid w:val="33424079"/>
    <w:rsid w:val="34126396"/>
    <w:rsid w:val="345E593B"/>
    <w:rsid w:val="34605A84"/>
    <w:rsid w:val="346C230B"/>
    <w:rsid w:val="35034F52"/>
    <w:rsid w:val="352C602C"/>
    <w:rsid w:val="35820877"/>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9031CF"/>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CC44798"/>
    <w:rsid w:val="6D157AE9"/>
    <w:rsid w:val="6D2E7D50"/>
    <w:rsid w:val="6D9938C6"/>
    <w:rsid w:val="6DD90E21"/>
    <w:rsid w:val="6DE0162F"/>
    <w:rsid w:val="6DFA3383"/>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317B44B0-FB08-45F3-8C07-3BF9F179C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paragraph" w:styleId="a9">
    <w:name w:val="Normal (Web)"/>
    <w:basedOn w:val="a"/>
    <w:pPr>
      <w:spacing w:beforeAutospacing="1" w:afterAutospacing="1"/>
      <w:jc w:val="left"/>
    </w:pPr>
    <w:rPr>
      <w:kern w:val="0"/>
      <w:sz w:val="24"/>
    </w:rPr>
  </w:style>
  <w:style w:type="character" w:styleId="aa">
    <w:name w:val="FollowedHyperlink"/>
    <w:rPr>
      <w:color w:val="000000"/>
      <w:u w:val="none"/>
    </w:rPr>
  </w:style>
  <w:style w:type="character" w:styleId="ab">
    <w:name w:val="Hyperlink"/>
    <w:rPr>
      <w:color w:val="000000"/>
      <w:u w:val="none"/>
    </w:rPr>
  </w:style>
  <w:style w:type="character" w:styleId="ac">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ad">
    <w:basedOn w:val="a"/>
    <w:next w:val="a"/>
    <w:pPr>
      <w:pBdr>
        <w:top w:val="single" w:sz="6" w:space="1" w:color="auto"/>
      </w:pBdr>
      <w:jc w:val="center"/>
    </w:pPr>
    <w:rPr>
      <w:rFonts w:ascii="Arial"/>
      <w:vanish/>
      <w:sz w:val="16"/>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2407</Words>
  <Characters>13726</Characters>
  <Application>Microsoft Office Word</Application>
  <DocSecurity>0</DocSecurity>
  <Lines>114</Lines>
  <Paragraphs>32</Paragraphs>
  <ScaleCrop>false</ScaleCrop>
  <Company>华夏银行总行</Company>
  <LinksUpToDate>false</LinksUpToDate>
  <CharactersWithSpaces>16101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23Y3</cp:keywords>
  <cp:lastModifiedBy>产品营销部</cp:lastModifiedBy>
  <cp:revision>5</cp:revision>
  <cp:lastPrinted>2021-07-21T07:06:00Z</cp:lastPrinted>
  <dcterms:created xsi:type="dcterms:W3CDTF">2023-03-06T02:09:00Z</dcterms:created>
  <dcterms:modified xsi:type="dcterms:W3CDTF">2023-03-06T02:13:00Z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