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6F6D0">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1C5A7145">
      <w:pPr>
        <w:adjustRightInd w:val="0"/>
        <w:spacing w:line="360" w:lineRule="auto"/>
        <w:jc w:val="center"/>
        <w:rPr>
          <w:rStyle w:val="27"/>
          <w:rFonts w:ascii="宋体" w:hAnsi="宋体"/>
          <w:sz w:val="32"/>
          <w:szCs w:val="32"/>
        </w:rPr>
      </w:pPr>
    </w:p>
    <w:p w14:paraId="036EA51E">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3FF43510">
      <w:pPr>
        <w:adjustRightInd w:val="0"/>
        <w:spacing w:line="360" w:lineRule="auto"/>
        <w:jc w:val="center"/>
        <w:rPr>
          <w:rStyle w:val="27"/>
          <w:rFonts w:ascii="宋体" w:hAnsi="宋体"/>
          <w:sz w:val="32"/>
          <w:szCs w:val="32"/>
        </w:rPr>
      </w:pPr>
    </w:p>
    <w:p w14:paraId="45AE33F6">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14:paraId="53BD53A3">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732C09ED">
      <w:pPr>
        <w:adjustRightInd w:val="0"/>
        <w:spacing w:line="360" w:lineRule="auto"/>
        <w:jc w:val="center"/>
        <w:rPr>
          <w:rStyle w:val="27"/>
          <w:rFonts w:ascii="宋体" w:hAnsi="宋体"/>
          <w:sz w:val="32"/>
          <w:szCs w:val="32"/>
        </w:rPr>
      </w:pPr>
    </w:p>
    <w:p w14:paraId="44D4B8B1">
      <w:pPr>
        <w:adjustRightInd w:val="0"/>
        <w:spacing w:line="360" w:lineRule="auto"/>
        <w:rPr>
          <w:rStyle w:val="27"/>
          <w:rFonts w:ascii="黑体" w:hAnsi="黑体" w:eastAsia="黑体"/>
          <w:bCs w:val="0"/>
          <w:sz w:val="28"/>
          <w:szCs w:val="28"/>
        </w:rPr>
      </w:pPr>
    </w:p>
    <w:p w14:paraId="4A743B1A">
      <w:pPr>
        <w:adjustRightInd w:val="0"/>
        <w:spacing w:line="360" w:lineRule="auto"/>
        <w:jc w:val="center"/>
        <w:rPr>
          <w:rStyle w:val="27"/>
          <w:rFonts w:ascii="黑体" w:hAnsi="黑体" w:eastAsia="黑体"/>
          <w:bCs w:val="0"/>
          <w:sz w:val="28"/>
          <w:szCs w:val="28"/>
        </w:rPr>
      </w:pPr>
    </w:p>
    <w:p w14:paraId="0C1A7B03">
      <w:pPr>
        <w:adjustRightInd w:val="0"/>
        <w:spacing w:line="360" w:lineRule="auto"/>
        <w:jc w:val="center"/>
        <w:rPr>
          <w:rStyle w:val="27"/>
          <w:rFonts w:ascii="黑体" w:hAnsi="黑体" w:eastAsia="黑体"/>
          <w:bCs w:val="0"/>
          <w:sz w:val="28"/>
          <w:szCs w:val="28"/>
        </w:rPr>
      </w:pPr>
    </w:p>
    <w:p w14:paraId="49D00421">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189302FB">
      <w:pPr>
        <w:adjustRightInd w:val="0"/>
        <w:spacing w:line="360" w:lineRule="auto"/>
        <w:jc w:val="center"/>
        <w:rPr>
          <w:rStyle w:val="27"/>
          <w:rFonts w:ascii="宋体" w:hAnsi="宋体"/>
          <w:sz w:val="32"/>
          <w:szCs w:val="32"/>
        </w:rPr>
      </w:pPr>
    </w:p>
    <w:p w14:paraId="519EFA81">
      <w:pPr>
        <w:adjustRightInd w:val="0"/>
        <w:spacing w:line="360" w:lineRule="auto"/>
        <w:jc w:val="center"/>
        <w:rPr>
          <w:rStyle w:val="27"/>
          <w:rFonts w:ascii="宋体" w:hAnsi="宋体"/>
          <w:sz w:val="32"/>
          <w:szCs w:val="32"/>
        </w:rPr>
      </w:pPr>
    </w:p>
    <w:p w14:paraId="57614DFE">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hint="eastAsia" w:ascii="宋体" w:hAnsi="宋体" w:cs="Times New Roman"/>
          <w:b/>
          <w:bCs/>
          <w:sz w:val="32"/>
          <w:szCs w:val="32"/>
        </w:rPr>
        <w:t xml:space="preserve"> 【202</w:t>
      </w:r>
      <w:r>
        <w:rPr>
          <w:rFonts w:ascii="宋体" w:hAnsi="宋体" w:cs="Times New Roman"/>
          <w:b/>
          <w:bCs/>
          <w:sz w:val="32"/>
          <w:szCs w:val="32"/>
        </w:rPr>
        <w:t>5</w:t>
      </w:r>
      <w:r>
        <w:rPr>
          <w:rFonts w:hint="eastAsia" w:ascii="宋体" w:hAnsi="宋体" w:cs="Times New Roman"/>
          <w:b/>
          <w:bCs/>
          <w:sz w:val="32"/>
          <w:szCs w:val="32"/>
        </w:rPr>
        <w:t>】年【</w:t>
      </w:r>
      <w:r>
        <w:rPr>
          <w:rFonts w:ascii="宋体" w:hAnsi="宋体" w:cs="Times New Roman"/>
          <w:b/>
          <w:bCs/>
          <w:sz w:val="32"/>
          <w:szCs w:val="32"/>
        </w:rPr>
        <w:t>1</w:t>
      </w:r>
      <w:r>
        <w:rPr>
          <w:rFonts w:hint="eastAsia" w:ascii="宋体" w:hAnsi="宋体" w:cs="Times New Roman"/>
          <w:b/>
          <w:bCs/>
          <w:sz w:val="32"/>
          <w:szCs w:val="32"/>
        </w:rPr>
        <w:t>】月</w:t>
      </w:r>
    </w:p>
    <w:p w14:paraId="6F1A05AD">
      <w:pPr>
        <w:adjustRightInd w:val="0"/>
        <w:spacing w:line="360" w:lineRule="auto"/>
        <w:jc w:val="center"/>
        <w:rPr>
          <w:rStyle w:val="27"/>
          <w:rFonts w:ascii="宋体" w:hAnsi="宋体"/>
          <w:sz w:val="32"/>
          <w:szCs w:val="32"/>
        </w:rPr>
      </w:pPr>
    </w:p>
    <w:p w14:paraId="0F2B5279">
      <w:pPr>
        <w:pStyle w:val="34"/>
        <w:spacing w:line="360" w:lineRule="auto"/>
        <w:rPr>
          <w:rFonts w:hAnsi="宋体"/>
          <w:sz w:val="28"/>
          <w:szCs w:val="28"/>
        </w:rPr>
      </w:pPr>
      <w:r>
        <w:rPr>
          <w:rFonts w:hAnsi="宋体"/>
          <w:sz w:val="28"/>
          <w:szCs w:val="28"/>
        </w:rPr>
        <w:br w:type="page"/>
      </w:r>
    </w:p>
    <w:sdt>
      <w:sdtPr>
        <w:rPr>
          <w:rFonts w:ascii="Calibri" w:hAnsi="Calibri" w:eastAsia="宋体" w:cs="宋体"/>
          <w:color w:val="auto"/>
          <w:kern w:val="2"/>
          <w:sz w:val="21"/>
          <w:szCs w:val="22"/>
          <w:lang w:val="zh-CN"/>
        </w:rPr>
        <w:id w:val="-1330135360"/>
        <w:docPartObj>
          <w:docPartGallery w:val="Table of Contents"/>
          <w:docPartUnique/>
        </w:docPartObj>
      </w:sdtPr>
      <w:sdtEndPr>
        <w:rPr>
          <w:rFonts w:ascii="Calibri" w:hAnsi="Calibri" w:eastAsia="宋体" w:cs="宋体"/>
          <w:b/>
          <w:bCs/>
          <w:color w:val="auto"/>
          <w:kern w:val="2"/>
          <w:sz w:val="21"/>
          <w:szCs w:val="22"/>
          <w:lang w:val="zh-CN"/>
        </w:rPr>
      </w:sdtEndPr>
      <w:sdtContent>
        <w:p w14:paraId="6ED11270">
          <w:pPr>
            <w:pStyle w:val="87"/>
            <w:jc w:val="center"/>
          </w:pPr>
          <w:r>
            <w:rPr>
              <w:lang w:val="zh-CN"/>
            </w:rPr>
            <w:t>目录</w:t>
          </w:r>
        </w:p>
        <w:p w14:paraId="5C49E74E">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"_Toc187054794"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_Toc187054794 \h </w:instrText>
          </w:r>
          <w:r>
            <w:fldChar w:fldCharType="separate"/>
          </w:r>
          <w:r>
            <w:t>2</w:t>
          </w:r>
          <w:r>
            <w:fldChar w:fldCharType="end"/>
          </w:r>
          <w:r>
            <w:fldChar w:fldCharType="end"/>
          </w:r>
        </w:p>
        <w:p w14:paraId="663AE0B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"_Toc187054795"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_Toc187054795 \h </w:instrText>
          </w:r>
          <w:r>
            <w:fldChar w:fldCharType="separate"/>
          </w:r>
          <w:r>
            <w:t>7</w:t>
          </w:r>
          <w:r>
            <w:fldChar w:fldCharType="end"/>
          </w:r>
          <w:r>
            <w:fldChar w:fldCharType="end"/>
          </w:r>
        </w:p>
        <w:p w14:paraId="7D714F03">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"_Toc187054796"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_Toc187054796 \h </w:instrText>
          </w:r>
          <w:r>
            <w:fldChar w:fldCharType="separate"/>
          </w:r>
          <w:r>
            <w:t>14</w:t>
          </w:r>
          <w:r>
            <w:fldChar w:fldCharType="end"/>
          </w:r>
          <w:r>
            <w:fldChar w:fldCharType="end"/>
          </w:r>
        </w:p>
        <w:p w14:paraId="5DB9AA56">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"_Toc187054797"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_Toc187054797 \h </w:instrText>
          </w:r>
          <w:r>
            <w:fldChar w:fldCharType="separate"/>
          </w:r>
          <w:r>
            <w:t>16</w:t>
          </w:r>
          <w:r>
            <w:fldChar w:fldCharType="end"/>
          </w:r>
          <w:r>
            <w:fldChar w:fldCharType="end"/>
          </w:r>
        </w:p>
        <w:p w14:paraId="6A9A83AE">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"_Toc187054798"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_Toc187054798 \h </w:instrText>
          </w:r>
          <w:r>
            <w:fldChar w:fldCharType="separate"/>
          </w:r>
          <w:r>
            <w:t>20</w:t>
          </w:r>
          <w:r>
            <w:fldChar w:fldCharType="end"/>
          </w:r>
          <w:r>
            <w:fldChar w:fldCharType="end"/>
          </w:r>
        </w:p>
        <w:p w14:paraId="35687896">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"_Toc187054799"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_Toc187054799 \h </w:instrText>
          </w:r>
          <w:r>
            <w:fldChar w:fldCharType="separate"/>
          </w:r>
          <w:r>
            <w:t>25</w:t>
          </w:r>
          <w:r>
            <w:fldChar w:fldCharType="end"/>
          </w:r>
          <w:r>
            <w:fldChar w:fldCharType="end"/>
          </w:r>
        </w:p>
        <w:p w14:paraId="03A55885">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"_Toc187054800"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_Toc187054800 \h </w:instrText>
          </w:r>
          <w:r>
            <w:fldChar w:fldCharType="separate"/>
          </w:r>
          <w:r>
            <w:t>26</w:t>
          </w:r>
          <w:r>
            <w:fldChar w:fldCharType="end"/>
          </w:r>
          <w:r>
            <w:fldChar w:fldCharType="end"/>
          </w:r>
        </w:p>
        <w:p w14:paraId="7829904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"_Toc187054801"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_Toc187054801 \h </w:instrText>
          </w:r>
          <w:r>
            <w:fldChar w:fldCharType="separate"/>
          </w:r>
          <w:r>
            <w:t>28</w:t>
          </w:r>
          <w:r>
            <w:fldChar w:fldCharType="end"/>
          </w:r>
          <w:r>
            <w:fldChar w:fldCharType="end"/>
          </w:r>
        </w:p>
        <w:p w14:paraId="1AEB8C1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"_Toc187054802"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_Toc187054802 \h </w:instrText>
          </w:r>
          <w:r>
            <w:fldChar w:fldCharType="separate"/>
          </w:r>
          <w:r>
            <w:t>30</w:t>
          </w:r>
          <w:r>
            <w:fldChar w:fldCharType="end"/>
          </w:r>
          <w:r>
            <w:fldChar w:fldCharType="end"/>
          </w:r>
        </w:p>
        <w:p w14:paraId="6B6CC43D">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"_Toc187054803"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_Toc187054803 \h </w:instrText>
          </w:r>
          <w:r>
            <w:fldChar w:fldCharType="separate"/>
          </w:r>
          <w:r>
            <w:t>32</w:t>
          </w:r>
          <w:r>
            <w:fldChar w:fldCharType="end"/>
          </w:r>
          <w:r>
            <w:fldChar w:fldCharType="end"/>
          </w:r>
        </w:p>
        <w:p w14:paraId="568D09D7">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"_Toc187054804"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_Toc187054804 \h </w:instrText>
          </w:r>
          <w:r>
            <w:fldChar w:fldCharType="separate"/>
          </w:r>
          <w:r>
            <w:t>34</w:t>
          </w:r>
          <w:r>
            <w:fldChar w:fldCharType="end"/>
          </w:r>
          <w:r>
            <w:fldChar w:fldCharType="end"/>
          </w:r>
        </w:p>
        <w:p w14:paraId="4C75970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"_Toc187054805"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_Toc187054805 \h </w:instrText>
          </w:r>
          <w:r>
            <w:fldChar w:fldCharType="separate"/>
          </w:r>
          <w:r>
            <w:t>37</w:t>
          </w:r>
          <w:r>
            <w:fldChar w:fldCharType="end"/>
          </w:r>
          <w:r>
            <w:fldChar w:fldCharType="end"/>
          </w:r>
        </w:p>
        <w:p w14:paraId="2BB19466">
          <w:r>
            <w:rPr>
              <w:b/>
              <w:bCs/>
              <w:lang w:val="zh-CN"/>
            </w:rPr>
            <w:fldChar w:fldCharType="end"/>
          </w:r>
        </w:p>
      </w:sdtContent>
    </w:sdt>
    <w:p w14:paraId="78D3A38E">
      <w:pPr>
        <w:widowControl/>
        <w:spacing w:line="360" w:lineRule="auto"/>
        <w:jc w:val="left"/>
        <w:rPr>
          <w:rFonts w:ascii="Times New Roman"/>
          <w:sz w:val="30"/>
        </w:rPr>
      </w:pPr>
    </w:p>
    <w:p w14:paraId="0277F190">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14:paraId="0A70C3C7">
      <w:pPr>
        <w:pStyle w:val="2"/>
        <w:spacing w:before="0" w:after="0" w:line="360" w:lineRule="auto"/>
        <w:jc w:val="center"/>
        <w:rPr>
          <w:rFonts w:ascii="Times New Roman"/>
          <w:sz w:val="30"/>
        </w:rPr>
      </w:pPr>
      <w:bookmarkStart w:id="0" w:name="_Toc187054794"/>
      <w:r>
        <w:rPr>
          <w:rFonts w:ascii="Times New Roman"/>
          <w:sz w:val="30"/>
        </w:rPr>
        <w:t>第</w:t>
      </w:r>
      <w:r>
        <w:rPr>
          <w:rFonts w:hint="eastAsia" w:ascii="Times New Roman"/>
          <w:sz w:val="30"/>
        </w:rPr>
        <w:t xml:space="preserve">一条 </w:t>
      </w:r>
      <w:r>
        <w:rPr>
          <w:rFonts w:ascii="Times New Roman"/>
          <w:sz w:val="30"/>
        </w:rPr>
        <w:t xml:space="preserve"> 释义</w:t>
      </w:r>
      <w:bookmarkEnd w:id="0"/>
    </w:p>
    <w:p w14:paraId="7C32F0B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3A73BFA6">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16CC814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4F89D9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14:paraId="6ADF37C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14:paraId="45CFF1C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746F9D0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14:paraId="67CFD29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183E3F28">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73AF251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6F5EFA5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66EFAA4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7B2A7B05">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05E8C6F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7BF3676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14:paraId="2C73CA1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14:paraId="7839415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14:paraId="600FEA2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14:paraId="3129E1B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14:paraId="2293D428">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7D5EF0A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5B42500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1A4E4ED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14:paraId="0D85815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47AC971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0B22F62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14:paraId="5B351FC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740A99C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6B28129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3612B05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14:paraId="693CDBA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7EEF7172">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3335661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53B7AAB8">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39F7DD7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4A90948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14:paraId="63C9FC07">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14:paraId="09EF4D3A">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14:paraId="6997B14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64EB2D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14:paraId="65F9186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14:paraId="01EF312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14:paraId="1280906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14:paraId="4DA3E3F1">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14:paraId="2B9E29E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3F101D1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715B49C2">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14:paraId="147FFB2C">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321BEBA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438CEE1C">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23AE1A6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4D56119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5823188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7C4F3D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4B9FA8FC">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14:paraId="09AA8580">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14:paraId="5ADF09DC">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710B6C07">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14:paraId="66DCCC63">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4709503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25FFB3E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2D29DA9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14:paraId="776AF08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14:paraId="749975B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68C6CAC1">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2D1D2728">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64EDB53D">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7ED682A6">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4F80B3DB">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01A1AF45">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60682BDF">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14:paraId="3A5C3B7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59E8F13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3BDEA50E">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6356F912">
      <w:pPr>
        <w:widowControl/>
        <w:spacing w:line="360" w:lineRule="auto"/>
        <w:jc w:val="left"/>
        <w:rPr>
          <w:rFonts w:ascii="宋体" w:hAnsi="宋体"/>
          <w:color w:val="000000"/>
          <w:kern w:val="0"/>
          <w:sz w:val="28"/>
          <w:szCs w:val="28"/>
        </w:rPr>
      </w:pPr>
      <w:r>
        <w:rPr>
          <w:rFonts w:hAnsi="宋体"/>
          <w:sz w:val="28"/>
          <w:szCs w:val="28"/>
        </w:rPr>
        <w:br w:type="page"/>
      </w:r>
    </w:p>
    <w:p w14:paraId="5F9302AC">
      <w:pPr>
        <w:pStyle w:val="2"/>
        <w:spacing w:before="0" w:after="0" w:line="360" w:lineRule="auto"/>
        <w:jc w:val="center"/>
        <w:rPr>
          <w:rFonts w:hAnsi="宋体"/>
          <w:sz w:val="28"/>
          <w:szCs w:val="28"/>
        </w:rPr>
      </w:pPr>
      <w:bookmarkStart w:id="1" w:name="_Toc187054795"/>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14:paraId="6C242E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828" w:type="dxa"/>
            <w:shd w:val="solid" w:color="FFFFFF" w:fill="FFFFFF"/>
          </w:tcPr>
          <w:p w14:paraId="773BFBC7">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14:paraId="3467E7E5">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w:t>
            </w:r>
            <w:r>
              <w:rPr>
                <w:rFonts w:asciiTheme="minorEastAsia" w:hAnsiTheme="minorEastAsia"/>
                <w:sz w:val="18"/>
                <w:szCs w:val="18"/>
              </w:rPr>
              <w:t>14</w:t>
            </w:r>
            <w:r>
              <w:rPr>
                <w:rFonts w:hint="eastAsia" w:asciiTheme="minorEastAsia" w:hAnsiTheme="minorEastAsia"/>
                <w:sz w:val="18"/>
                <w:szCs w:val="18"/>
              </w:rPr>
              <w:t>号净值型理财产品</w:t>
            </w:r>
            <w:r>
              <w:rPr>
                <w:rFonts w:hint="eastAsia" w:ascii="宋体" w:hAnsi="宋体"/>
                <w:bCs/>
                <w:sz w:val="18"/>
                <w:szCs w:val="18"/>
              </w:rPr>
              <w:t>】</w:t>
            </w:r>
          </w:p>
        </w:tc>
      </w:tr>
      <w:tr w14:paraId="233279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14:paraId="3BD356BA">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14:paraId="7D433625">
            <w:pPr>
              <w:widowControl/>
              <w:spacing w:line="360" w:lineRule="auto"/>
              <w:jc w:val="left"/>
              <w:rPr>
                <w:rFonts w:asciiTheme="minorEastAsia" w:hAnsiTheme="minorEastAsia"/>
                <w:sz w:val="18"/>
                <w:szCs w:val="18"/>
              </w:rPr>
            </w:pPr>
            <w:r>
              <w:rPr>
                <w:rFonts w:hint="eastAsia" w:asciiTheme="minorEastAsia" w:hAnsiTheme="minorEastAsia"/>
                <w:sz w:val="18"/>
                <w:szCs w:val="18"/>
              </w:rPr>
              <w:t>【兴银</w:t>
            </w:r>
            <w:r>
              <w:rPr>
                <w:rFonts w:hint="eastAsia" w:asciiTheme="minorEastAsia" w:hAnsiTheme="minorEastAsia"/>
                <w:sz w:val="18"/>
                <w:szCs w:val="18"/>
                <w:lang w:val="en-US" w:eastAsia="zh-CN"/>
              </w:rPr>
              <w:t>理财</w:t>
            </w:r>
            <w:r>
              <w:rPr>
                <w:rFonts w:hint="eastAsia" w:asciiTheme="minorEastAsia" w:hAnsiTheme="minorEastAsia"/>
                <w:sz w:val="18"/>
                <w:szCs w:val="18"/>
              </w:rPr>
              <w:t>添利天天利14号1H】</w:t>
            </w:r>
            <w:r>
              <w:rPr>
                <w:rFonts w:asciiTheme="minorEastAsia" w:hAnsiTheme="minorEastAsia"/>
                <w:sz w:val="18"/>
                <w:szCs w:val="18"/>
              </w:rPr>
              <w:t>（适用【HH】类份额）</w:t>
            </w:r>
          </w:p>
        </w:tc>
      </w:tr>
      <w:tr w14:paraId="6A9538B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14:paraId="1A578F99">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14:paraId="3400E5F7">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Z7002023000414</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581739C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14:paraId="13EC0AF9">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14:paraId="5461A618">
            <w:pPr>
              <w:spacing w:line="360" w:lineRule="auto"/>
              <w:jc w:val="left"/>
              <w:rPr>
                <w:rFonts w:ascii="宋体" w:hAnsi="宋体"/>
                <w:bCs/>
                <w:sz w:val="18"/>
                <w:szCs w:val="18"/>
              </w:rPr>
            </w:pPr>
            <w:r>
              <w:rPr>
                <w:rFonts w:ascii="宋体" w:hAnsi="宋体"/>
                <w:bCs/>
                <w:color w:val="000000" w:themeColor="text1"/>
                <w:sz w:val="18"/>
                <w:szCs w:val="18"/>
              </w:rPr>
              <w:t>【9TTL0</w:t>
            </w:r>
            <w:r>
              <w:rPr>
                <w:rFonts w:hint="eastAsia" w:asciiTheme="minorEastAsia" w:hAnsiTheme="minorEastAsia"/>
                <w:sz w:val="18"/>
                <w:szCs w:val="18"/>
              </w:rPr>
              <w:t>14</w:t>
            </w:r>
            <w:r>
              <w:rPr>
                <w:rFonts w:ascii="宋体" w:hAnsi="宋体"/>
                <w:bCs/>
                <w:color w:val="000000" w:themeColor="text1"/>
                <w:sz w:val="18"/>
                <w:szCs w:val="18"/>
              </w:rPr>
              <w:t>0】</w:t>
            </w:r>
          </w:p>
        </w:tc>
      </w:tr>
      <w:tr w14:paraId="5D702A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14:paraId="35BBDAB8">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14:paraId="77F67C00">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9TTL114H】（适用【HH】类份额）</w:t>
            </w:r>
            <w:bookmarkStart w:id="12" w:name="_GoBack"/>
            <w:bookmarkEnd w:id="12"/>
          </w:p>
        </w:tc>
      </w:tr>
      <w:tr w14:paraId="2C3D14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14:paraId="0BD7D638">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14:paraId="5E38CA51">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2C7D511C">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14:paraId="767CA2AE">
            <w:pPr>
              <w:spacing w:line="360" w:lineRule="auto"/>
              <w:rPr>
                <w:rFonts w:ascii="宋体" w:hAnsi="宋体"/>
                <w:bCs/>
                <w:sz w:val="18"/>
                <w:szCs w:val="18"/>
              </w:rPr>
            </w:pPr>
            <w:r>
              <w:rPr>
                <w:rFonts w:hint="eastAsia" w:ascii="宋体" w:hAnsi="宋体"/>
                <w:bCs/>
                <w:sz w:val="18"/>
                <w:szCs w:val="18"/>
              </w:rPr>
              <w:t>（1）销售名称</w:t>
            </w:r>
          </w:p>
          <w:p w14:paraId="4A6F34C4">
            <w:pPr>
              <w:spacing w:line="360" w:lineRule="auto"/>
              <w:rPr>
                <w:rFonts w:ascii="宋体" w:hAnsi="宋体"/>
                <w:bCs/>
                <w:sz w:val="18"/>
                <w:szCs w:val="18"/>
              </w:rPr>
            </w:pPr>
            <w:r>
              <w:rPr>
                <w:rFonts w:hint="eastAsia" w:ascii="宋体" w:hAnsi="宋体"/>
                <w:bCs/>
                <w:sz w:val="18"/>
                <w:szCs w:val="18"/>
              </w:rPr>
              <w:t>（2）收费方式</w:t>
            </w:r>
          </w:p>
          <w:p w14:paraId="785D1819">
            <w:pPr>
              <w:spacing w:line="360" w:lineRule="auto"/>
              <w:rPr>
                <w:rFonts w:ascii="宋体" w:hAnsi="宋体"/>
                <w:bCs/>
                <w:sz w:val="18"/>
                <w:szCs w:val="18"/>
              </w:rPr>
            </w:pPr>
            <w:r>
              <w:rPr>
                <w:rFonts w:hint="eastAsia" w:ascii="宋体" w:hAnsi="宋体"/>
                <w:bCs/>
                <w:sz w:val="18"/>
                <w:szCs w:val="18"/>
              </w:rPr>
              <w:t>（3）销售服务费</w:t>
            </w:r>
          </w:p>
          <w:p w14:paraId="132099B9">
            <w:pPr>
              <w:spacing w:line="360" w:lineRule="auto"/>
              <w:rPr>
                <w:rFonts w:ascii="宋体" w:hAnsi="宋体"/>
                <w:bCs/>
                <w:sz w:val="18"/>
                <w:szCs w:val="18"/>
              </w:rPr>
            </w:pPr>
            <w:r>
              <w:rPr>
                <w:rFonts w:hint="eastAsia" w:ascii="宋体" w:hAnsi="宋体"/>
                <w:bCs/>
                <w:sz w:val="18"/>
                <w:szCs w:val="18"/>
              </w:rPr>
              <w:t>（4）销售代码</w:t>
            </w:r>
          </w:p>
          <w:p w14:paraId="4109F4B9">
            <w:pPr>
              <w:spacing w:line="360" w:lineRule="auto"/>
              <w:rPr>
                <w:rFonts w:ascii="宋体" w:hAnsi="宋体"/>
                <w:bCs/>
                <w:sz w:val="18"/>
                <w:szCs w:val="18"/>
              </w:rPr>
            </w:pPr>
            <w:r>
              <w:rPr>
                <w:rFonts w:hint="eastAsia" w:ascii="宋体" w:hAnsi="宋体"/>
                <w:bCs/>
                <w:sz w:val="18"/>
                <w:szCs w:val="18"/>
              </w:rPr>
              <w:t>（5）销售对象</w:t>
            </w:r>
          </w:p>
          <w:p w14:paraId="43846E42">
            <w:pPr>
              <w:spacing w:line="360" w:lineRule="auto"/>
              <w:rPr>
                <w:rFonts w:ascii="宋体" w:hAnsi="宋体"/>
                <w:bCs/>
                <w:sz w:val="18"/>
                <w:szCs w:val="18"/>
              </w:rPr>
            </w:pPr>
            <w:r>
              <w:rPr>
                <w:rFonts w:hint="eastAsia" w:ascii="宋体" w:hAnsi="宋体"/>
                <w:bCs/>
                <w:sz w:val="18"/>
                <w:szCs w:val="18"/>
              </w:rPr>
              <w:t>（6）销售起点金额（认购、申购的起点金额）</w:t>
            </w:r>
          </w:p>
          <w:p w14:paraId="51F095F6">
            <w:pPr>
              <w:spacing w:line="360" w:lineRule="auto"/>
              <w:rPr>
                <w:rFonts w:ascii="宋体" w:hAnsi="宋体"/>
                <w:bCs/>
                <w:sz w:val="18"/>
                <w:szCs w:val="18"/>
              </w:rPr>
            </w:pPr>
            <w:r>
              <w:rPr>
                <w:rFonts w:hint="eastAsia" w:ascii="宋体" w:hAnsi="宋体"/>
                <w:bCs/>
                <w:sz w:val="18"/>
                <w:szCs w:val="18"/>
              </w:rPr>
              <w:t>（7）投资者认购、申购和赎回的数量限制</w:t>
            </w:r>
          </w:p>
          <w:p w14:paraId="4C2D40EC">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43FEC01F">
            <w:pPr>
              <w:spacing w:line="360" w:lineRule="auto"/>
              <w:rPr>
                <w:rFonts w:ascii="宋体" w:hAnsi="宋体"/>
                <w:bCs/>
                <w:sz w:val="18"/>
                <w:szCs w:val="18"/>
              </w:rPr>
            </w:pPr>
            <w:r>
              <w:rPr>
                <w:rFonts w:hint="eastAsia" w:ascii="宋体" w:hAnsi="宋体"/>
                <w:bCs/>
                <w:sz w:val="18"/>
                <w:szCs w:val="18"/>
              </w:rPr>
              <w:t>（9）分别计算和公告产品份额净值</w:t>
            </w:r>
          </w:p>
          <w:p w14:paraId="13C74E7C">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17E7E92D">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28D1C2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5FF2953">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14:paraId="65B6F371">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14:paraId="09BFC1C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0F57705">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14:paraId="11C87D19">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14:paraId="0F771A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690A2813">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14:paraId="17605818">
            <w:pPr>
              <w:spacing w:line="360" w:lineRule="auto"/>
              <w:rPr>
                <w:rFonts w:ascii="宋体" w:hAnsi="宋体"/>
                <w:b/>
                <w:bCs/>
                <w:sz w:val="18"/>
                <w:szCs w:val="18"/>
              </w:rPr>
            </w:pPr>
            <w:r>
              <w:rPr>
                <w:rFonts w:hint="eastAsia" w:ascii="宋体" w:hAnsi="宋体"/>
                <w:bCs/>
                <w:sz w:val="18"/>
                <w:szCs w:val="18"/>
              </w:rPr>
              <w:t>开放式</w:t>
            </w:r>
          </w:p>
        </w:tc>
      </w:tr>
      <w:tr w14:paraId="00F221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FB5CC5F">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14:paraId="414B6CFF">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14:paraId="6D740418">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14:paraId="7BD1EBB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947F8D8">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14:paraId="79434623">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14:paraId="7AEFC568">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14:paraId="46D1607B">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14:paraId="5CAD90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5ECA750">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14:paraId="50CCCEDF">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50359D9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670B81E">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14:paraId="327FB76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0505EBF7">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4BD6A8CC">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5FF22F1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C2B74CB">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14:paraId="7BE8F9DF">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14:paraId="76DF1CB1">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■个人投资者</w:t>
            </w:r>
          </w:p>
          <w:p w14:paraId="7E7C9A53">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14:paraId="662BB6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8D1ECB4">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14:paraId="10128DC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45796F82">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2C166E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FD60DA2">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14:paraId="51A6AA13">
            <w:pPr>
              <w:spacing w:line="360" w:lineRule="auto"/>
              <w:jc w:val="left"/>
              <w:rPr>
                <w:rFonts w:ascii="宋体" w:hAnsi="宋体"/>
                <w:sz w:val="18"/>
                <w:szCs w:val="18"/>
              </w:rPr>
            </w:pPr>
            <w:r>
              <w:rPr>
                <w:rFonts w:hint="eastAsia" w:ascii="宋体" w:hAnsi="宋体"/>
                <w:sz w:val="18"/>
                <w:szCs w:val="18"/>
              </w:rPr>
              <w:t>□ 直销适用</w:t>
            </w:r>
          </w:p>
          <w:p w14:paraId="085A77A3">
            <w:pPr>
              <w:spacing w:line="360" w:lineRule="auto"/>
              <w:jc w:val="left"/>
              <w:rPr>
                <w:rFonts w:ascii="宋体" w:hAnsi="宋体"/>
                <w:sz w:val="18"/>
                <w:szCs w:val="18"/>
              </w:rPr>
            </w:pPr>
            <w:r>
              <w:rPr>
                <w:rFonts w:hint="eastAsia" w:ascii="宋体" w:hAnsi="宋体"/>
                <w:sz w:val="18"/>
                <w:szCs w:val="18"/>
              </w:rPr>
              <w:t>本产品由产品管理人销售。</w:t>
            </w:r>
          </w:p>
          <w:p w14:paraId="3813225E">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454A7063">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76A1BEA9">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43BF39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2A3B6BA">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14:paraId="099003D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0BF4F6B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21CD4196">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14:paraId="07AA063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0A5D47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B281CA1">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14:paraId="36FCD93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规模为【50】亿元，最小成立规模为【/】亿元。</w:t>
            </w:r>
          </w:p>
          <w:p w14:paraId="5B01D37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043C76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9A87BB9">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14:paraId="7B9F94A7">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14:paraId="4236E25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684C7AE">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14:paraId="47D77F56">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14:paraId="12BCF697">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152C7CF8">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14:paraId="5851590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4F8D242">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14:paraId="7BAA1E3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551E1D6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6C284F2">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14:paraId="74EEA4C8">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14:paraId="766F4C85">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1815A2A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14:paraId="6B1DBF9B">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14:paraId="52254F74">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14:paraId="51F04E56">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5AAD465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4A251A57">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14:paraId="468FCADD">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14:paraId="3CD64921">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14:paraId="5C8A9C8E">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14:paraId="0F7EB196">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19D79F53">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14:paraId="613EDDEE">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14:paraId="7BF1710D">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11EEBCF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49FB1564">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14:paraId="0B0A6E61">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14:paraId="1DD8F1E3">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14:paraId="37EEB65A">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14:paraId="1E803F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1684B20F">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14:paraId="77A11241">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14:paraId="24152174">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14:paraId="4B20374D">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14:paraId="5FE13FD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567C98A6">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14:paraId="4D7A4A3A">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3692346C">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76F659CE">
                  <w:pPr>
                    <w:pStyle w:val="34"/>
                    <w:spacing w:line="360" w:lineRule="auto"/>
                    <w:jc w:val="left"/>
                    <w:rPr>
                      <w:rFonts w:asciiTheme="majorEastAsia" w:hAnsiTheme="majorEastAsia" w:eastAsiaTheme="majorEastAsia"/>
                      <w:bCs/>
                      <w:color w:val="auto"/>
                      <w:kern w:val="2"/>
                      <w:sz w:val="18"/>
                      <w:szCs w:val="18"/>
                    </w:rPr>
                  </w:pPr>
                </w:p>
              </w:tc>
            </w:tr>
            <w:tr w14:paraId="3C5A067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517C6FBE">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14:paraId="1A51EE7C">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202DB21D">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283732B4">
                  <w:pPr>
                    <w:pStyle w:val="34"/>
                    <w:spacing w:line="360" w:lineRule="auto"/>
                    <w:jc w:val="left"/>
                    <w:rPr>
                      <w:rFonts w:asciiTheme="majorEastAsia" w:hAnsiTheme="majorEastAsia" w:eastAsiaTheme="majorEastAsia"/>
                      <w:bCs/>
                      <w:color w:val="auto"/>
                      <w:kern w:val="2"/>
                      <w:sz w:val="18"/>
                      <w:szCs w:val="18"/>
                    </w:rPr>
                  </w:pPr>
                </w:p>
              </w:tc>
            </w:tr>
          </w:tbl>
          <w:p w14:paraId="785DFC16">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14:paraId="14B14576">
            <w:pPr>
              <w:spacing w:line="360" w:lineRule="auto"/>
              <w:rPr>
                <w:rFonts w:asciiTheme="minorEastAsia" w:hAnsiTheme="minorEastAsia"/>
                <w:sz w:val="18"/>
                <w:szCs w:val="18"/>
              </w:rPr>
            </w:pPr>
            <w:r>
              <w:rPr>
                <w:rFonts w:hint="eastAsia" w:asciiTheme="minorEastAsia" w:hAnsiTheme="minorEastAsia"/>
                <w:sz w:val="18"/>
                <w:szCs w:val="18"/>
              </w:rPr>
              <w:t>（1）赎回的时间</w:t>
            </w:r>
          </w:p>
          <w:p w14:paraId="78F98A93">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14:paraId="72E90BDB">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30C396D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4331F640">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14:paraId="248F9ED7">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14:paraId="02F33B03">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14:paraId="72D2508B">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14:paraId="6D330B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2F3263E4">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14:paraId="57A56E6F">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14:paraId="41250E53">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14:paraId="204470BE">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14:paraId="107EBDD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6769B2D1">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14:paraId="326C2C10">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14:paraId="0DA38500">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14:paraId="5204F417">
                  <w:pPr>
                    <w:spacing w:line="360" w:lineRule="auto"/>
                    <w:rPr>
                      <w:rFonts w:cs="Times New Roman" w:asciiTheme="minorEastAsia" w:hAnsiTheme="minorEastAsia" w:eastAsiaTheme="minorEastAsia"/>
                      <w:bCs/>
                      <w:kern w:val="0"/>
                      <w:sz w:val="18"/>
                      <w:szCs w:val="18"/>
                    </w:rPr>
                  </w:pPr>
                </w:p>
              </w:tc>
            </w:tr>
            <w:tr w14:paraId="765569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44A3739B">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14:paraId="46C5EAF9">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14:paraId="33847578">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14:paraId="28E7D985">
                  <w:pPr>
                    <w:spacing w:line="360" w:lineRule="auto"/>
                    <w:rPr>
                      <w:rFonts w:cs="Times New Roman" w:asciiTheme="minorEastAsia" w:hAnsiTheme="minorEastAsia" w:eastAsiaTheme="minorEastAsia"/>
                      <w:bCs/>
                      <w:kern w:val="0"/>
                      <w:sz w:val="18"/>
                      <w:szCs w:val="18"/>
                    </w:rPr>
                  </w:pPr>
                </w:p>
              </w:tc>
            </w:tr>
          </w:tbl>
          <w:p w14:paraId="250FD16F">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14:paraId="0A98C128">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14:paraId="12B12E6D">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14:paraId="25B877F5">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14:paraId="314DCED5">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14:paraId="5744886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281F8DF">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14:paraId="7C931FE6">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0.01</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（适用【HH】类份额）</w:t>
            </w:r>
          </w:p>
          <w:p w14:paraId="3D27FF1C">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14:paraId="522DCB3A">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14:paraId="1F71E006">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14:paraId="7EAC4E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8995DEA">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14:paraId="2DAEBE37">
            <w:pPr>
              <w:pStyle w:val="34"/>
              <w:spacing w:line="360" w:lineRule="auto"/>
              <w:rPr>
                <w:rFonts w:asciiTheme="minorEastAsia" w:hAnsiTheme="minorEastAsia" w:eastAsiaTheme="minorEastAsia"/>
                <w:color w:val="auto"/>
                <w:sz w:val="18"/>
                <w:szCs w:val="18"/>
              </w:rPr>
            </w:pPr>
            <w:r>
              <w:rPr>
                <w:rFonts w:hAnsi="宋体"/>
                <w:sz w:val="18"/>
                <w:szCs w:val="18"/>
              </w:rPr>
              <w:t>（适用【HH】类份额）</w:t>
            </w:r>
          </w:p>
          <w:p w14:paraId="418271DE">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6CBF94C0">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14:paraId="51AC313E">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116DE92F">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14:paraId="7A37FA44">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14:paraId="7145AA1D">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6A03B53B">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475E41E0">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w:t>
            </w:r>
          </w:p>
          <w:p w14:paraId="1F56BD71">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14:paraId="1898D4D4">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14:paraId="415E6DDB">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14:paraId="27138006">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14:paraId="4BB908E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0A1F6686">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14:paraId="4FAB9A3D">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14:paraId="60B4A7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FC8C089">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14:paraId="2F90A4A5">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00CA45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B335884">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14:paraId="4C9783F1">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14:paraId="0650DAE5">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14:paraId="0D3F515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14:paraId="1FE4E481">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14:paraId="14C8BFBA">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14:paraId="0252F4F8">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14:paraId="011EB5D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0C2B4EDB">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14:paraId="37D7DF17">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14:paraId="447FC6E3">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7.7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14:paraId="203DE4A8">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14:paraId="268FE91B">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14:paraId="0FB4314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14:paraId="4C96E9FE">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14:paraId="418F45EA">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14:paraId="4E7DB5EE">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（适用【HH】类份额）</w:t>
            </w:r>
          </w:p>
          <w:p w14:paraId="3DA34757">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14:paraId="4EC2BAF9">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14:paraId="4DBF4CE4">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69A8E3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14:paraId="3E159110">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14:paraId="410D93D1">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14:paraId="71AE997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7D71E69">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14:paraId="63B34337">
            <w:pPr>
              <w:spacing w:line="360" w:lineRule="auto"/>
              <w:rPr>
                <w:rFonts w:hAnsi="宋体"/>
                <w:sz w:val="18"/>
                <w:szCs w:val="18"/>
              </w:rPr>
            </w:pPr>
            <w:r>
              <w:rPr>
                <w:rFonts w:hAnsi="宋体"/>
                <w:sz w:val="18"/>
                <w:szCs w:val="18"/>
              </w:rPr>
              <w:t>（适用【HH】类份额）</w:t>
            </w:r>
          </w:p>
          <w:p w14:paraId="0B526EEF">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14:paraId="23EC8C27">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14:paraId="0EE7F3ED">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14:paraId="31E31E27">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14:paraId="5A10133E">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14:paraId="079092A0">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14:paraId="7D978CE3">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14:paraId="0445D6D7">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14:paraId="716F5929">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14:paraId="58925E8F">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14:paraId="0CFD9E08">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2DA47C2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498832C">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14:paraId="1E0E0930">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14:paraId="0EA6577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8D0A2BB">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14:paraId="2B917166">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3C0114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223F0060">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14:paraId="36BCAEAD">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14:paraId="750C54E7">
      <w:pPr>
        <w:pStyle w:val="34"/>
        <w:spacing w:line="360" w:lineRule="auto"/>
        <w:rPr>
          <w:rFonts w:hAnsi="宋体"/>
          <w:sz w:val="18"/>
          <w:szCs w:val="18"/>
        </w:rPr>
      </w:pPr>
    </w:p>
    <w:p w14:paraId="1C0E3DF7">
      <w:pPr>
        <w:widowControl/>
        <w:spacing w:line="360" w:lineRule="auto"/>
        <w:jc w:val="left"/>
        <w:rPr>
          <w:rFonts w:ascii="宋体" w:hAnsi="宋体"/>
          <w:color w:val="000000"/>
          <w:kern w:val="0"/>
          <w:sz w:val="18"/>
          <w:szCs w:val="18"/>
        </w:rPr>
      </w:pPr>
      <w:r>
        <w:rPr>
          <w:rFonts w:hAnsi="宋体"/>
          <w:sz w:val="18"/>
          <w:szCs w:val="18"/>
        </w:rPr>
        <w:br w:type="page"/>
      </w:r>
    </w:p>
    <w:p w14:paraId="22BFBF7F">
      <w:pPr>
        <w:pStyle w:val="2"/>
        <w:spacing w:before="0" w:after="0" w:line="360" w:lineRule="auto"/>
        <w:jc w:val="center"/>
        <w:rPr>
          <w:rFonts w:ascii="Times New Roman"/>
          <w:sz w:val="30"/>
        </w:rPr>
      </w:pPr>
      <w:bookmarkStart w:id="2" w:name="_Toc187054796"/>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14:paraId="1E00AC64">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14:paraId="6B793C0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041DC27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1E0F6AC4">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65615996">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296F049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1E12566B">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108C9D4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7CCE8D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E81A79D">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55433A84">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1F039AE7">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0FEE43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956A1E9">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0165972C">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14:paraId="0E1F93F4">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0EBA298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14:paraId="6F0EC491">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74435732">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3A71C94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76B2BFC5">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135C160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14:paraId="5721D137">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1883217B">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04DF670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5BEC3EF5">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14:paraId="1CC87970">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316FEEE0">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14:paraId="2973258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2DCDBD07">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3AF3306A">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14:paraId="4FD2E519">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0D7C953C">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14:paraId="042059B2">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0531D65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0266220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232C2933">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62B849A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6BBF01C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547E1CB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464318E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2C87BA2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62E18294">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7B153A3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1D8410D3">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6AB3539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09F93530">
      <w:pPr>
        <w:spacing w:line="360" w:lineRule="auto"/>
        <w:ind w:firstLine="360" w:firstLineChars="200"/>
        <w:rPr>
          <w:rFonts w:asciiTheme="minorEastAsia" w:hAnsiTheme="minorEastAsia"/>
          <w:bCs/>
          <w:sz w:val="18"/>
          <w:szCs w:val="18"/>
        </w:rPr>
      </w:pPr>
    </w:p>
    <w:p w14:paraId="4FA8B068">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5F001131">
      <w:pPr>
        <w:pStyle w:val="2"/>
        <w:spacing w:before="0" w:after="0" w:line="360" w:lineRule="auto"/>
        <w:jc w:val="center"/>
        <w:rPr>
          <w:rFonts w:ascii="Times New Roman"/>
          <w:sz w:val="30"/>
        </w:rPr>
      </w:pPr>
      <w:bookmarkStart w:id="3" w:name="_Toc18705479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14:paraId="7242F763">
      <w:pPr>
        <w:spacing w:line="360" w:lineRule="auto"/>
        <w:ind w:firstLine="420" w:firstLineChars="200"/>
      </w:pPr>
    </w:p>
    <w:p w14:paraId="11F60DAD">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69412E5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2DCC0748">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741634D7">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14:paraId="0B721EA8">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55DDEF76">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02411FC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27413659">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3EFD870E">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104FDDEA">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14:paraId="38E0F92A">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19F3D92A">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52A19FE2">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5206C115">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75FC1BF7">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301A5FF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30C06FA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14:paraId="45ED8F8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14:paraId="04D1D42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14:paraId="2017424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14:paraId="2F2B0B48">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14:paraId="5A04F04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51D9A973">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6860B50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57382EB">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2D86EF44">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7F3864A6">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56572B1B">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14:paraId="6D14A2F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3C5688A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57B93724">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0D33379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1A321CE8">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25F4F07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61B30A5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24088C10">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43BBA1F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1896E936">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73C78CAF">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2ECEC1A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34623F2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14:paraId="4093134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14:paraId="481F969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14:paraId="0574F81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40B063D5">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234DEF9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1E62A78A">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14:paraId="5E9C240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76240C01">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14:paraId="3E91084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34124322">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14:paraId="5687FAB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355A9D5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091F87E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1BCBBCC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0B16140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27A4F6E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0790CA2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3478940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6BDF8F2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20521AD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452D268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14:paraId="74B95B8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069A705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35D76B3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72BFB25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70E1D4F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4B7695A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3A09955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70378AD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33E67B2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7ECA704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15CCB98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21383B4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5D32E772">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14:paraId="785FB296">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5F65B598">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14:paraId="021D465E">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21664E12">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14:paraId="55FF1C17">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2679B19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5A836C23">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14:paraId="4E200C5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3F43E0EE">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14:paraId="7C1CD96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37FB212F">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14:paraId="33FF91E7">
      <w:pPr>
        <w:pStyle w:val="2"/>
        <w:spacing w:before="0" w:after="0" w:line="360" w:lineRule="auto"/>
        <w:jc w:val="center"/>
        <w:rPr>
          <w:rFonts w:ascii="Times New Roman"/>
          <w:sz w:val="30"/>
        </w:rPr>
      </w:pPr>
      <w:bookmarkStart w:id="4" w:name="_Toc18705479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14:paraId="40E168C4">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217F25E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14:paraId="25F7B03D">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17ED095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0F88907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14:paraId="791A910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14:paraId="610046C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14:paraId="3BBF418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14:paraId="61829E2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14:paraId="5FDC875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14:paraId="6A6505B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0A5AF1D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1AC115E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14:paraId="3151761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18550BF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14:paraId="6D12997D">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0DB244C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2F1C46A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04C90B8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500EA4C1">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181A828E">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0A60913B">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4A064286">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14:paraId="18EDE2CE">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14:paraId="38E0493A">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14:paraId="129E18CB">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14:paraId="3E43089F">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14:paraId="409F4ECC">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14:paraId="578D0CD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14:paraId="7960F7C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14:paraId="2D9076D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14:paraId="5F8DD7A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14:paraId="5FFC475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14:paraId="21001F90">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14:paraId="3B729F4C">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7714A2F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14:paraId="4BBBC1B7">
      <w:pPr>
        <w:spacing w:line="360" w:lineRule="auto"/>
        <w:ind w:firstLine="360" w:firstLineChars="200"/>
        <w:rPr>
          <w:rFonts w:asciiTheme="majorEastAsia" w:hAnsiTheme="majorEastAsia" w:eastAsiaTheme="majorEastAsia"/>
          <w:bCs/>
          <w:kern w:val="0"/>
          <w:sz w:val="18"/>
          <w:szCs w:val="18"/>
        </w:rPr>
      </w:pPr>
    </w:p>
    <w:p w14:paraId="2F781D98">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14:paraId="3BA9D1C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14:paraId="196FC93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14:paraId="2445A23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14:paraId="48AB472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14:paraId="4172ED6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14:paraId="2B6D81E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14:paraId="41FF1034">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14:paraId="266E51B5">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14:paraId="2C5CC950">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14:paraId="5BAD906C">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14:paraId="039F921B">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71859367">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14:paraId="4D7CB9FB">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14:paraId="0A2B5363">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1215FFA3">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706B5B8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69CC43C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7E23299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658C329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14:paraId="750540F1">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6315D25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14:paraId="6BF0CDC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14:paraId="4B1CDA82">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14:paraId="0984CFDE">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14:paraId="4A52D7F2">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14:paraId="47D651C0">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14:paraId="14C9FE63">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14:paraId="210FACC2">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14:paraId="6EA808FC">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14:paraId="40A5331B">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6CB64FBA">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14:paraId="0BD19ED5">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14:paraId="6DB83A03">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14:paraId="14BDD7F9">
      <w:pPr>
        <w:pStyle w:val="20"/>
        <w:shd w:val="clear" w:color="auto" w:fill="FFFFFF"/>
        <w:spacing w:line="360" w:lineRule="auto"/>
        <w:rPr>
          <w:rFonts w:asciiTheme="majorEastAsia" w:hAnsiTheme="majorEastAsia" w:eastAsiaTheme="majorEastAsia"/>
          <w:sz w:val="18"/>
          <w:szCs w:val="18"/>
        </w:rPr>
      </w:pPr>
    </w:p>
    <w:p w14:paraId="25A68E99">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023F2845">
      <w:pPr>
        <w:pStyle w:val="2"/>
        <w:spacing w:before="0" w:after="0" w:line="360" w:lineRule="auto"/>
        <w:jc w:val="center"/>
        <w:rPr>
          <w:rFonts w:ascii="Times New Roman"/>
          <w:sz w:val="30"/>
        </w:rPr>
      </w:pPr>
      <w:bookmarkStart w:id="5" w:name="_Toc187054799"/>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14:paraId="64442F3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14:paraId="4E11DAE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7E621C8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2DE0922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11EFD81C">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30FB858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685CDCC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376E1240">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14:paraId="3AB01CB4">
      <w:pPr>
        <w:pStyle w:val="2"/>
        <w:spacing w:before="0" w:after="0" w:line="360" w:lineRule="auto"/>
        <w:jc w:val="center"/>
        <w:rPr>
          <w:rFonts w:ascii="Times New Roman"/>
          <w:sz w:val="30"/>
        </w:rPr>
      </w:pPr>
      <w:bookmarkStart w:id="6" w:name="_Toc187054800"/>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14:paraId="6CC58C3C">
      <w:pPr>
        <w:pStyle w:val="34"/>
        <w:spacing w:line="360" w:lineRule="auto"/>
        <w:ind w:firstLine="361"/>
        <w:rPr>
          <w:rFonts w:hAnsi="宋体"/>
          <w:b/>
          <w:color w:val="auto"/>
          <w:sz w:val="18"/>
          <w:szCs w:val="18"/>
        </w:rPr>
      </w:pPr>
      <w:r>
        <w:rPr>
          <w:rFonts w:hint="eastAsia" w:hAnsi="宋体"/>
          <w:b/>
          <w:color w:val="auto"/>
          <w:sz w:val="18"/>
          <w:szCs w:val="18"/>
        </w:rPr>
        <w:t>（一）估值目的</w:t>
      </w:r>
    </w:p>
    <w:p w14:paraId="769698B4">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14:paraId="118EEBCA">
      <w:pPr>
        <w:pStyle w:val="34"/>
        <w:spacing w:line="360" w:lineRule="auto"/>
        <w:ind w:firstLine="361"/>
        <w:rPr>
          <w:rFonts w:hAnsi="宋体"/>
          <w:b/>
          <w:color w:val="auto"/>
          <w:sz w:val="18"/>
          <w:szCs w:val="18"/>
        </w:rPr>
      </w:pPr>
      <w:r>
        <w:rPr>
          <w:rFonts w:hint="eastAsia" w:hAnsi="宋体"/>
          <w:b/>
          <w:color w:val="auto"/>
          <w:sz w:val="18"/>
          <w:szCs w:val="18"/>
        </w:rPr>
        <w:t>（二）估值日</w:t>
      </w:r>
    </w:p>
    <w:p w14:paraId="777F802D">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14:paraId="63440AE2">
      <w:pPr>
        <w:pStyle w:val="34"/>
        <w:spacing w:line="360" w:lineRule="auto"/>
        <w:ind w:firstLine="361"/>
        <w:rPr>
          <w:rFonts w:hAnsi="宋体"/>
          <w:b/>
          <w:color w:val="auto"/>
          <w:sz w:val="18"/>
          <w:szCs w:val="18"/>
        </w:rPr>
      </w:pPr>
      <w:r>
        <w:rPr>
          <w:rFonts w:hint="eastAsia" w:hAnsi="宋体"/>
          <w:b/>
          <w:color w:val="auto"/>
          <w:sz w:val="18"/>
          <w:szCs w:val="18"/>
        </w:rPr>
        <w:t>（三）估值对象</w:t>
      </w:r>
    </w:p>
    <w:p w14:paraId="3D422471">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14:paraId="3B222FE2">
      <w:pPr>
        <w:pStyle w:val="34"/>
        <w:spacing w:line="360" w:lineRule="auto"/>
        <w:ind w:firstLine="361"/>
        <w:rPr>
          <w:rFonts w:hAnsi="宋体"/>
          <w:b/>
          <w:color w:val="auto"/>
          <w:sz w:val="18"/>
          <w:szCs w:val="18"/>
        </w:rPr>
      </w:pPr>
      <w:r>
        <w:rPr>
          <w:rFonts w:hint="eastAsia" w:hAnsi="宋体"/>
          <w:b/>
          <w:color w:val="auto"/>
          <w:sz w:val="18"/>
          <w:szCs w:val="18"/>
        </w:rPr>
        <w:t>（四）估值方法</w:t>
      </w:r>
    </w:p>
    <w:p w14:paraId="781FB555">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14:paraId="3465872C">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14:paraId="00E79D82">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14:paraId="045BB902">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14:paraId="11F342D9">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14:paraId="66F6A815">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14:paraId="6E9B1E87">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14:paraId="6193CDC7">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14:paraId="6D9FF14D">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14:paraId="246F5042">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14:paraId="0525A408">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14:paraId="6CC35EA4">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14:paraId="37E8A389">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14:paraId="5B2F30CF">
      <w:pPr>
        <w:pStyle w:val="34"/>
        <w:spacing w:line="360" w:lineRule="auto"/>
        <w:ind w:firstLine="361"/>
        <w:rPr>
          <w:rFonts w:hAnsi="宋体"/>
          <w:b/>
          <w:color w:val="auto"/>
          <w:sz w:val="18"/>
          <w:szCs w:val="18"/>
        </w:rPr>
      </w:pPr>
      <w:r>
        <w:rPr>
          <w:rFonts w:hint="eastAsia" w:hAnsi="宋体"/>
          <w:b/>
          <w:color w:val="auto"/>
          <w:sz w:val="18"/>
          <w:szCs w:val="18"/>
        </w:rPr>
        <w:t>（五）估值程序</w:t>
      </w:r>
    </w:p>
    <w:p w14:paraId="69891083">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14:paraId="5709E9A0">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14:paraId="67F9E8D7">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3D89C0F3">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03162688">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51FD2F44">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55835C0B">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0C7B9117">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6CBE9697">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335D716E">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683218E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61D8A2FC">
      <w:pPr>
        <w:pStyle w:val="34"/>
        <w:spacing w:line="360" w:lineRule="auto"/>
        <w:ind w:firstLine="360" w:firstLineChars="200"/>
        <w:rPr>
          <w:rFonts w:hAnsi="宋体"/>
          <w:color w:val="auto"/>
          <w:sz w:val="18"/>
          <w:szCs w:val="18"/>
        </w:rPr>
      </w:pPr>
    </w:p>
    <w:p w14:paraId="35861B1D">
      <w:pPr>
        <w:widowControl/>
        <w:spacing w:line="360" w:lineRule="auto"/>
        <w:jc w:val="left"/>
        <w:rPr>
          <w:rFonts w:ascii="宋体" w:hAnsi="宋体"/>
          <w:kern w:val="0"/>
          <w:sz w:val="18"/>
          <w:szCs w:val="18"/>
        </w:rPr>
      </w:pPr>
      <w:r>
        <w:rPr>
          <w:rFonts w:hAnsi="宋体"/>
          <w:sz w:val="18"/>
          <w:szCs w:val="18"/>
        </w:rPr>
        <w:br w:type="page"/>
      </w:r>
    </w:p>
    <w:p w14:paraId="5AB0F70F">
      <w:pPr>
        <w:pStyle w:val="2"/>
        <w:spacing w:before="0" w:after="0" w:line="360" w:lineRule="auto"/>
        <w:ind w:left="60" w:firstLine="10"/>
        <w:jc w:val="center"/>
        <w:rPr>
          <w:rFonts w:ascii="Times New Roman"/>
          <w:sz w:val="30"/>
        </w:rPr>
      </w:pPr>
      <w:bookmarkStart w:id="7" w:name="_Toc18705480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14:paraId="35F3E193">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4720E1F2">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0EA5B33B">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14A3828D">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4C0BE0A5">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14:paraId="33001588">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14:paraId="11B85AE9">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14:paraId="5CB88CE5">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14:paraId="69DF5931">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14:paraId="4C0F5606">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14:paraId="56D03334">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14:paraId="26B3A491">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14:paraId="036AFFEC">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6564229F">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14:paraId="2D6DE560">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14:paraId="358328C2">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14:paraId="5714DB6E">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417644F7">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14:paraId="12A2582C">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5AFE9A0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14:paraId="20C4255E">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14:paraId="0E461F1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14:paraId="7C2B9A74">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14:paraId="44397A26">
      <w:pPr>
        <w:widowControl/>
        <w:spacing w:line="360" w:lineRule="auto"/>
        <w:jc w:val="left"/>
        <w:rPr>
          <w:rFonts w:ascii="宋体" w:hAnsi="宋体"/>
          <w:kern w:val="0"/>
          <w:sz w:val="18"/>
          <w:szCs w:val="18"/>
        </w:rPr>
      </w:pPr>
      <w:r>
        <w:rPr>
          <w:rFonts w:hAnsi="宋体"/>
          <w:sz w:val="18"/>
          <w:szCs w:val="18"/>
        </w:rPr>
        <w:br w:type="page"/>
      </w:r>
    </w:p>
    <w:p w14:paraId="369FA740">
      <w:pPr>
        <w:pStyle w:val="2"/>
        <w:spacing w:before="0" w:after="0" w:line="360" w:lineRule="auto"/>
        <w:jc w:val="center"/>
        <w:rPr>
          <w:rFonts w:ascii="Times New Roman"/>
          <w:sz w:val="30"/>
        </w:rPr>
      </w:pPr>
      <w:bookmarkStart w:id="8" w:name="_Toc187054802"/>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14:paraId="04A9A98F">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66699129">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5FDCD4A9">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5CE59FE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77ECB6FA">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3CF9790A">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121F0C5C">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14:paraId="4A33ED4C">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429151F8">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09A0E62D">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6EEC4294">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48929EDB">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528913FF">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7876E191">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1833E8A1">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14:paraId="27878DB2">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47FBC24E">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1A0E0CCA">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12AF0B3A">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4260B24C">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580968AF">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5C6020B9">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31A574DC">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2E2A4A44">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28229B5A">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04D6FDBC">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7EBE72D5">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70D43711">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6998F68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14:paraId="4BD66A0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137F74ED">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1E3438AA">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457681B8">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35FC65C8">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6D5F19A3">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723BD8C7">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350D4AB5">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2B2B20C0">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264D65F7">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15C47D87">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1911FBD4">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1059D154">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534F1FB9">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38677D1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519430F5">
      <w:pPr>
        <w:pStyle w:val="2"/>
        <w:spacing w:line="360" w:lineRule="auto"/>
        <w:jc w:val="center"/>
      </w:pPr>
      <w:r>
        <w:br w:type="page"/>
      </w:r>
      <w:bookmarkStart w:id="9" w:name="_Toc187054803"/>
      <w:r>
        <w:rPr>
          <w:rFonts w:hint="eastAsia"/>
          <w:sz w:val="30"/>
        </w:rPr>
        <w:t>第十条</w:t>
      </w:r>
      <w:r>
        <w:rPr>
          <w:sz w:val="30"/>
        </w:rPr>
        <w:t xml:space="preserve">  </w:t>
      </w:r>
      <w:r>
        <w:rPr>
          <w:rFonts w:hint="eastAsia"/>
          <w:sz w:val="30"/>
        </w:rPr>
        <w:t>理财产品的终止与清算</w:t>
      </w:r>
      <w:bookmarkEnd w:id="9"/>
    </w:p>
    <w:p w14:paraId="572C4943">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14:paraId="6A6061CF">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64C54B2F">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4DAA517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0E8B5AE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2B47671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0712156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432656E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34E9088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14:paraId="4CFB9D1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43AF23B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5FFFCEB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14:paraId="42756231">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7DD1AB57">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7EB1FB9A">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14:paraId="04C98798">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3E3C78E4">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14:paraId="4C72A54A">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7D4BD2D0">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1DD9BCB5">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14:paraId="0B94DF56">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53074253">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14:paraId="6ACE839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14:paraId="0572EE9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14:paraId="0E4171B4">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14:paraId="24040A1B">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14:paraId="7CEE2F2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14:paraId="6DCFFAE5">
      <w:pPr>
        <w:pStyle w:val="2"/>
        <w:spacing w:before="0" w:after="0" w:line="360" w:lineRule="auto"/>
        <w:jc w:val="center"/>
        <w:rPr>
          <w:rFonts w:ascii="Times New Roman"/>
          <w:sz w:val="30"/>
        </w:rPr>
      </w:pPr>
      <w:r>
        <w:rPr>
          <w:rFonts w:ascii="Times New Roman"/>
          <w:b w:val="0"/>
          <w:bCs w:val="0"/>
          <w:kern w:val="2"/>
        </w:rPr>
        <w:br w:type="page"/>
      </w:r>
      <w:bookmarkStart w:id="10" w:name="_Toc187054804"/>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14:paraId="4D81DEB5">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1C04DB83">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CCD640A">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30024318">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14:paraId="1835205E">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6C63A7EE">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14:paraId="46603425">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14:paraId="6559D574">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79C6EEB1">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14:paraId="4DE918FD">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259F6673">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14:paraId="3885C402">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14:paraId="4EA41B40">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14:paraId="5DAD405F">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07CA105A">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14:paraId="57177585">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585B8912">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14:paraId="7C05150E">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14:paraId="638E471B">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14:paraId="0BAB9182">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14:paraId="5A77EE65">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14:paraId="526D133E">
      <w:pPr>
        <w:spacing w:line="360" w:lineRule="auto"/>
        <w:ind w:firstLine="360" w:firstLineChars="200"/>
        <w:rPr>
          <w:rFonts w:ascii="宋体" w:hAnsi="宋体"/>
          <w:bCs/>
          <w:sz w:val="18"/>
          <w:szCs w:val="18"/>
        </w:rPr>
      </w:pPr>
      <w:r>
        <w:rPr>
          <w:rFonts w:ascii="宋体" w:hAnsi="宋体"/>
          <w:bCs/>
          <w:sz w:val="18"/>
          <w:szCs w:val="18"/>
        </w:rPr>
        <w:t>6.临时公告</w:t>
      </w:r>
    </w:p>
    <w:p w14:paraId="0420C8A6">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14:paraId="1307E814">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7EC78DE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4430E041">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14:paraId="688F9B56">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7EF77217">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14:paraId="13AD219B">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14:paraId="06958D42">
      <w:pPr>
        <w:spacing w:line="360" w:lineRule="auto"/>
        <w:ind w:firstLine="361" w:firstLineChars="200"/>
        <w:rPr>
          <w:rFonts w:ascii="黑体" w:hAnsi="黑体" w:eastAsia="黑体"/>
          <w:b/>
          <w:bCs/>
          <w:sz w:val="18"/>
          <w:szCs w:val="18"/>
        </w:rPr>
      </w:pPr>
    </w:p>
    <w:p w14:paraId="30257C4B">
      <w:pPr>
        <w:widowControl/>
        <w:spacing w:line="360" w:lineRule="auto"/>
        <w:jc w:val="left"/>
        <w:rPr>
          <w:bCs/>
          <w:sz w:val="24"/>
        </w:rPr>
      </w:pPr>
      <w:r>
        <w:rPr>
          <w:bCs/>
          <w:sz w:val="24"/>
        </w:rPr>
        <w:br w:type="page"/>
      </w:r>
    </w:p>
    <w:p w14:paraId="0C73B995">
      <w:pPr>
        <w:pStyle w:val="2"/>
        <w:spacing w:before="0" w:after="0" w:line="360" w:lineRule="auto"/>
        <w:jc w:val="center"/>
        <w:rPr>
          <w:rFonts w:ascii="Times New Roman"/>
          <w:b w:val="0"/>
          <w:sz w:val="30"/>
        </w:rPr>
      </w:pPr>
      <w:bookmarkStart w:id="11" w:name="_Toc18705480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14:paraId="5889DFE5">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14:paraId="0756829B">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14:paraId="0BB86C78">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14:paraId="571AEF3F">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14:paraId="3AF2AE64">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54A06CA">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14:paraId="758AF4C4">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14:paraId="2C9A53EC">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4937507">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6CB4D01C">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421DBB69">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1D3BEF7">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5E2155B4">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5C618466">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14:paraId="726673BA">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4F102733">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14:paraId="516D4864">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14:paraId="7C8E8C29">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76F1568D">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077A762D">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14:paraId="1DA244E5">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14:paraId="4F6109B2">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14:paraId="099247E7">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14:paraId="349A6BF4">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0581C29D">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3C231222">
      <w:pPr>
        <w:spacing w:line="360" w:lineRule="auto"/>
        <w:ind w:firstLine="360" w:firstLineChars="200"/>
        <w:rPr>
          <w:rFonts w:ascii="宋体" w:hAnsi="宋体"/>
          <w:sz w:val="18"/>
          <w:szCs w:val="18"/>
        </w:rPr>
      </w:pPr>
    </w:p>
    <w:p w14:paraId="50D7FFA4">
      <w:pPr>
        <w:pStyle w:val="34"/>
        <w:spacing w:line="360" w:lineRule="auto"/>
        <w:rPr>
          <w:rFonts w:hAnsi="宋体"/>
          <w:sz w:val="18"/>
          <w:szCs w:val="18"/>
        </w:rPr>
      </w:pPr>
    </w:p>
    <w:sectPr>
      <w:type w:val="continuous"/>
      <w:pgSz w:w="11906" w:h="16838"/>
      <w:pgMar w:top="1276" w:right="1800" w:bottom="1418" w:left="1800" w:header="56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C4D1F">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14F9A">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14:paraId="4506E365">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36D12"/>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677F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3422"/>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2D59"/>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13"/>
    <w:rsid w:val="0019285E"/>
    <w:rsid w:val="00192C78"/>
    <w:rsid w:val="00194E1F"/>
    <w:rsid w:val="0019519C"/>
    <w:rsid w:val="0019545E"/>
    <w:rsid w:val="00196E62"/>
    <w:rsid w:val="001A0033"/>
    <w:rsid w:val="001A0B9C"/>
    <w:rsid w:val="001A141C"/>
    <w:rsid w:val="001A352E"/>
    <w:rsid w:val="001A434D"/>
    <w:rsid w:val="001B218F"/>
    <w:rsid w:val="001B21AE"/>
    <w:rsid w:val="001B28E5"/>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BDD"/>
    <w:rsid w:val="001D3E8B"/>
    <w:rsid w:val="001D4AC9"/>
    <w:rsid w:val="001D4BC1"/>
    <w:rsid w:val="001D570A"/>
    <w:rsid w:val="001D59A6"/>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398"/>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479E"/>
    <w:rsid w:val="002E5F4C"/>
    <w:rsid w:val="002E6721"/>
    <w:rsid w:val="002E7C23"/>
    <w:rsid w:val="002F0D55"/>
    <w:rsid w:val="002F29C4"/>
    <w:rsid w:val="002F389F"/>
    <w:rsid w:val="002F45BC"/>
    <w:rsid w:val="002F4C49"/>
    <w:rsid w:val="00300FD3"/>
    <w:rsid w:val="00301106"/>
    <w:rsid w:val="003029FF"/>
    <w:rsid w:val="0030325C"/>
    <w:rsid w:val="00304D9D"/>
    <w:rsid w:val="00306DA6"/>
    <w:rsid w:val="003073F8"/>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9BF"/>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36B4"/>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1A2E"/>
    <w:rsid w:val="004A2354"/>
    <w:rsid w:val="004B1194"/>
    <w:rsid w:val="004B1599"/>
    <w:rsid w:val="004B3136"/>
    <w:rsid w:val="004B35AD"/>
    <w:rsid w:val="004B5526"/>
    <w:rsid w:val="004C1BF8"/>
    <w:rsid w:val="004C2000"/>
    <w:rsid w:val="004C4C0A"/>
    <w:rsid w:val="004C4C12"/>
    <w:rsid w:val="004C75D9"/>
    <w:rsid w:val="004D0C41"/>
    <w:rsid w:val="004D1CFA"/>
    <w:rsid w:val="004D1ED7"/>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30F"/>
    <w:rsid w:val="00523FD8"/>
    <w:rsid w:val="0052537A"/>
    <w:rsid w:val="005261C6"/>
    <w:rsid w:val="00526A8B"/>
    <w:rsid w:val="005306F5"/>
    <w:rsid w:val="0053145D"/>
    <w:rsid w:val="005314BB"/>
    <w:rsid w:val="00531E69"/>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58A1"/>
    <w:rsid w:val="00557F13"/>
    <w:rsid w:val="0056057A"/>
    <w:rsid w:val="00562837"/>
    <w:rsid w:val="005634A0"/>
    <w:rsid w:val="0056379C"/>
    <w:rsid w:val="00564A34"/>
    <w:rsid w:val="00564BAA"/>
    <w:rsid w:val="005669ED"/>
    <w:rsid w:val="00567F70"/>
    <w:rsid w:val="00570A10"/>
    <w:rsid w:val="00571676"/>
    <w:rsid w:val="0057386A"/>
    <w:rsid w:val="005745C2"/>
    <w:rsid w:val="00575575"/>
    <w:rsid w:val="005756EF"/>
    <w:rsid w:val="00580472"/>
    <w:rsid w:val="00581B12"/>
    <w:rsid w:val="00581FB6"/>
    <w:rsid w:val="00583944"/>
    <w:rsid w:val="00583DB2"/>
    <w:rsid w:val="005845A7"/>
    <w:rsid w:val="0058644F"/>
    <w:rsid w:val="00586B5E"/>
    <w:rsid w:val="0058793F"/>
    <w:rsid w:val="00587E86"/>
    <w:rsid w:val="00587EFE"/>
    <w:rsid w:val="005905CC"/>
    <w:rsid w:val="0059345F"/>
    <w:rsid w:val="005942B5"/>
    <w:rsid w:val="005964FC"/>
    <w:rsid w:val="00596640"/>
    <w:rsid w:val="005A1243"/>
    <w:rsid w:val="005A1A2E"/>
    <w:rsid w:val="005A2814"/>
    <w:rsid w:val="005A52CE"/>
    <w:rsid w:val="005A5694"/>
    <w:rsid w:val="005A60A3"/>
    <w:rsid w:val="005B1513"/>
    <w:rsid w:val="005B1681"/>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722"/>
    <w:rsid w:val="0064087A"/>
    <w:rsid w:val="00644541"/>
    <w:rsid w:val="006451BF"/>
    <w:rsid w:val="006453CC"/>
    <w:rsid w:val="006464C7"/>
    <w:rsid w:val="006468C6"/>
    <w:rsid w:val="00646E40"/>
    <w:rsid w:val="00647424"/>
    <w:rsid w:val="006476D3"/>
    <w:rsid w:val="006517DE"/>
    <w:rsid w:val="00652FE7"/>
    <w:rsid w:val="0065431E"/>
    <w:rsid w:val="0065499A"/>
    <w:rsid w:val="00655124"/>
    <w:rsid w:val="00657909"/>
    <w:rsid w:val="006612EA"/>
    <w:rsid w:val="006617D1"/>
    <w:rsid w:val="00661C8C"/>
    <w:rsid w:val="006623D6"/>
    <w:rsid w:val="0066478A"/>
    <w:rsid w:val="0066625E"/>
    <w:rsid w:val="006676FD"/>
    <w:rsid w:val="0067005D"/>
    <w:rsid w:val="00672C09"/>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22E"/>
    <w:rsid w:val="00707A7B"/>
    <w:rsid w:val="007123F2"/>
    <w:rsid w:val="0071321B"/>
    <w:rsid w:val="00713FBE"/>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B7EAD"/>
    <w:rsid w:val="007C0495"/>
    <w:rsid w:val="007C2451"/>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7F5F15"/>
    <w:rsid w:val="008002FC"/>
    <w:rsid w:val="00801142"/>
    <w:rsid w:val="008016A7"/>
    <w:rsid w:val="00801A7B"/>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8C4"/>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1E2"/>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5A4B"/>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4B5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4A74"/>
    <w:rsid w:val="009C59F9"/>
    <w:rsid w:val="009C63B1"/>
    <w:rsid w:val="009C6C6F"/>
    <w:rsid w:val="009C77B5"/>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312A"/>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862"/>
    <w:rsid w:val="00A86A3E"/>
    <w:rsid w:val="00A914E9"/>
    <w:rsid w:val="00A9216C"/>
    <w:rsid w:val="00A93438"/>
    <w:rsid w:val="00A9361C"/>
    <w:rsid w:val="00A94EEF"/>
    <w:rsid w:val="00A9587C"/>
    <w:rsid w:val="00A9619D"/>
    <w:rsid w:val="00A967E5"/>
    <w:rsid w:val="00A9697A"/>
    <w:rsid w:val="00A96CB3"/>
    <w:rsid w:val="00A97AA9"/>
    <w:rsid w:val="00AA054E"/>
    <w:rsid w:val="00AA118C"/>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CF8"/>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6729"/>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1C62"/>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2A2"/>
    <w:rsid w:val="00BC3AA6"/>
    <w:rsid w:val="00BC3D6F"/>
    <w:rsid w:val="00BC4C6A"/>
    <w:rsid w:val="00BC57F5"/>
    <w:rsid w:val="00BC782B"/>
    <w:rsid w:val="00BD1AB8"/>
    <w:rsid w:val="00BD498B"/>
    <w:rsid w:val="00BD604B"/>
    <w:rsid w:val="00BD65CD"/>
    <w:rsid w:val="00BD6A7C"/>
    <w:rsid w:val="00BD6DF4"/>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1D3E"/>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25D"/>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65D85"/>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2FC"/>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5352"/>
    <w:rsid w:val="00D4603C"/>
    <w:rsid w:val="00D5206B"/>
    <w:rsid w:val="00D52ADB"/>
    <w:rsid w:val="00D53161"/>
    <w:rsid w:val="00D5508F"/>
    <w:rsid w:val="00D550B6"/>
    <w:rsid w:val="00D55786"/>
    <w:rsid w:val="00D55EC2"/>
    <w:rsid w:val="00D55F02"/>
    <w:rsid w:val="00D57130"/>
    <w:rsid w:val="00D60812"/>
    <w:rsid w:val="00D60A30"/>
    <w:rsid w:val="00D611F3"/>
    <w:rsid w:val="00D615B4"/>
    <w:rsid w:val="00D623DD"/>
    <w:rsid w:val="00D629D8"/>
    <w:rsid w:val="00D62D39"/>
    <w:rsid w:val="00D632DB"/>
    <w:rsid w:val="00D63708"/>
    <w:rsid w:val="00D6481B"/>
    <w:rsid w:val="00D66900"/>
    <w:rsid w:val="00D67371"/>
    <w:rsid w:val="00D67BF8"/>
    <w:rsid w:val="00D70935"/>
    <w:rsid w:val="00D724FE"/>
    <w:rsid w:val="00D74069"/>
    <w:rsid w:val="00D759E5"/>
    <w:rsid w:val="00D77706"/>
    <w:rsid w:val="00D778A1"/>
    <w:rsid w:val="00D77A2F"/>
    <w:rsid w:val="00D80219"/>
    <w:rsid w:val="00D8128F"/>
    <w:rsid w:val="00D82717"/>
    <w:rsid w:val="00D82D31"/>
    <w:rsid w:val="00D82E17"/>
    <w:rsid w:val="00D83AD9"/>
    <w:rsid w:val="00D84645"/>
    <w:rsid w:val="00D853FA"/>
    <w:rsid w:val="00D85613"/>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01C9"/>
    <w:rsid w:val="00DC11F9"/>
    <w:rsid w:val="00DC2867"/>
    <w:rsid w:val="00DC343A"/>
    <w:rsid w:val="00DD130F"/>
    <w:rsid w:val="00DD4131"/>
    <w:rsid w:val="00DD4387"/>
    <w:rsid w:val="00DD5B36"/>
    <w:rsid w:val="00DD7ED3"/>
    <w:rsid w:val="00DE1553"/>
    <w:rsid w:val="00DE295D"/>
    <w:rsid w:val="00DE29E5"/>
    <w:rsid w:val="00DE2B95"/>
    <w:rsid w:val="00DE45E9"/>
    <w:rsid w:val="00DE4F86"/>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176"/>
    <w:rsid w:val="00E10691"/>
    <w:rsid w:val="00E1143F"/>
    <w:rsid w:val="00E1160F"/>
    <w:rsid w:val="00E116BC"/>
    <w:rsid w:val="00E11A5D"/>
    <w:rsid w:val="00E12377"/>
    <w:rsid w:val="00E12D42"/>
    <w:rsid w:val="00E12E5C"/>
    <w:rsid w:val="00E1365F"/>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1AD3"/>
    <w:rsid w:val="00E42094"/>
    <w:rsid w:val="00E42E68"/>
    <w:rsid w:val="00E453B2"/>
    <w:rsid w:val="00E46571"/>
    <w:rsid w:val="00E501E2"/>
    <w:rsid w:val="00E550CC"/>
    <w:rsid w:val="00E55672"/>
    <w:rsid w:val="00E56FEA"/>
    <w:rsid w:val="00E57A70"/>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99D"/>
    <w:rsid w:val="00E77A51"/>
    <w:rsid w:val="00E804D3"/>
    <w:rsid w:val="00E80AC4"/>
    <w:rsid w:val="00E816A6"/>
    <w:rsid w:val="00E81DB4"/>
    <w:rsid w:val="00E82C77"/>
    <w:rsid w:val="00E84A30"/>
    <w:rsid w:val="00E857F8"/>
    <w:rsid w:val="00E86D70"/>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A666C"/>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3ACD"/>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4FE0"/>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91E123F"/>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1C5474"/>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EFC263D"/>
    <w:rsid w:val="3FD261A6"/>
    <w:rsid w:val="42EB2F9C"/>
    <w:rsid w:val="45226963"/>
    <w:rsid w:val="46C72A8F"/>
    <w:rsid w:val="48954F98"/>
    <w:rsid w:val="4D39606F"/>
    <w:rsid w:val="4D8D2B43"/>
    <w:rsid w:val="4DDF3EA5"/>
    <w:rsid w:val="4F8E3D4D"/>
    <w:rsid w:val="50D161F3"/>
    <w:rsid w:val="51C55ADB"/>
    <w:rsid w:val="53B3493A"/>
    <w:rsid w:val="5537323C"/>
    <w:rsid w:val="55855837"/>
    <w:rsid w:val="56503211"/>
    <w:rsid w:val="59294AEC"/>
    <w:rsid w:val="598B567E"/>
    <w:rsid w:val="5C624734"/>
    <w:rsid w:val="5F504F49"/>
    <w:rsid w:val="5FE91ABC"/>
    <w:rsid w:val="60275465"/>
    <w:rsid w:val="628E734C"/>
    <w:rsid w:val="6580603B"/>
    <w:rsid w:val="68C7223A"/>
    <w:rsid w:val="68EF6886"/>
    <w:rsid w:val="69A9601D"/>
    <w:rsid w:val="69F67450"/>
    <w:rsid w:val="6F620677"/>
    <w:rsid w:val="6FDD1093"/>
    <w:rsid w:val="706F5ED5"/>
    <w:rsid w:val="709C0126"/>
    <w:rsid w:val="72C6269C"/>
    <w:rsid w:val="73202E32"/>
    <w:rsid w:val="740F5B7A"/>
    <w:rsid w:val="752302A2"/>
    <w:rsid w:val="76022652"/>
    <w:rsid w:val="768501BE"/>
    <w:rsid w:val="76C8601E"/>
    <w:rsid w:val="77D173EC"/>
    <w:rsid w:val="798A1C0D"/>
    <w:rsid w:val="7A6A0753"/>
    <w:rsid w:val="7AB34D9C"/>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9114D43D-ED98-4C7B-A3AE-26D78B80CA82}">
  <ds:schemaRefs/>
</ds:datastoreItem>
</file>

<file path=customXml/itemProps10.xml><?xml version="1.0" encoding="utf-8"?>
<ds:datastoreItem xmlns:ds="http://schemas.openxmlformats.org/officeDocument/2006/customXml" ds:itemID="{A06CD169-7F5C-4082-81B2-6ECAA9AF6149}">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2108FF18-8EC8-4170-A536-1AA8E39CC797}">
  <ds:schemaRefs/>
</ds:datastoreItem>
</file>

<file path=customXml/itemProps13.xml><?xml version="1.0" encoding="utf-8"?>
<ds:datastoreItem xmlns:ds="http://schemas.openxmlformats.org/officeDocument/2006/customXml" ds:itemID="{BEEE0313-55EB-45FA-BBBD-C0232D367255}">
  <ds:schemaRefs/>
</ds:datastoreItem>
</file>

<file path=customXml/itemProps14.xml><?xml version="1.0" encoding="utf-8"?>
<ds:datastoreItem xmlns:ds="http://schemas.openxmlformats.org/officeDocument/2006/customXml" ds:itemID="{7E5C9D84-6DB6-48FB-8632-D5279FC233C8}">
  <ds:schemaRefs/>
</ds:datastoreItem>
</file>

<file path=customXml/itemProps15.xml><?xml version="1.0" encoding="utf-8"?>
<ds:datastoreItem xmlns:ds="http://schemas.openxmlformats.org/officeDocument/2006/customXml" ds:itemID="{509BA638-9D3A-4AA3-A169-FF78BC0E4BE9}">
  <ds:schemaRefs/>
</ds:datastoreItem>
</file>

<file path=customXml/itemProps16.xml><?xml version="1.0" encoding="utf-8"?>
<ds:datastoreItem xmlns:ds="http://schemas.openxmlformats.org/officeDocument/2006/customXml" ds:itemID="{79B37214-9E52-4241-8DD2-9E9CD9442006}">
  <ds:schemaRefs/>
</ds:datastoreItem>
</file>

<file path=customXml/itemProps17.xml><?xml version="1.0" encoding="utf-8"?>
<ds:datastoreItem xmlns:ds="http://schemas.openxmlformats.org/officeDocument/2006/customXml" ds:itemID="{3A3C3A8D-C5E4-45AF-8B48-C3BF528808AD}">
  <ds:schemaRefs/>
</ds:datastoreItem>
</file>

<file path=customXml/itemProps2.xml><?xml version="1.0" encoding="utf-8"?>
<ds:datastoreItem xmlns:ds="http://schemas.openxmlformats.org/officeDocument/2006/customXml" ds:itemID="{0A7AA9EF-3B8C-4BAA-9155-A6E3E5337D3C}">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E6D3D55C-3DD8-4C31-8069-E5508DD844FB}">
  <ds:schemaRefs/>
</ds:datastoreItem>
</file>

<file path=customXml/itemProps5.xml><?xml version="1.0" encoding="utf-8"?>
<ds:datastoreItem xmlns:ds="http://schemas.openxmlformats.org/officeDocument/2006/customXml" ds:itemID="{CF487381-D648-48A1-B1E4-A4540B0D3650}">
  <ds:schemaRefs/>
</ds:datastoreItem>
</file>

<file path=customXml/itemProps6.xml><?xml version="1.0" encoding="utf-8"?>
<ds:datastoreItem xmlns:ds="http://schemas.openxmlformats.org/officeDocument/2006/customXml" ds:itemID="{1A3BDF38-4832-4575-A8AB-7A1679738229}">
  <ds:schemaRefs/>
</ds:datastoreItem>
</file>

<file path=customXml/itemProps7.xml><?xml version="1.0" encoding="utf-8"?>
<ds:datastoreItem xmlns:ds="http://schemas.openxmlformats.org/officeDocument/2006/customXml" ds:itemID="{1990A2D8-324F-45D5-B9CD-07245ED2860B}">
  <ds:schemaRefs/>
</ds:datastoreItem>
</file>

<file path=customXml/itemProps8.xml><?xml version="1.0" encoding="utf-8"?>
<ds:datastoreItem xmlns:ds="http://schemas.openxmlformats.org/officeDocument/2006/customXml" ds:itemID="{5C313021-0C5A-4141-9A89-9E7CB27A8340}">
  <ds:schemaRefs/>
</ds:datastoreItem>
</file>

<file path=customXml/itemProps9.xml><?xml version="1.0" encoding="utf-8"?>
<ds:datastoreItem xmlns:ds="http://schemas.openxmlformats.org/officeDocument/2006/customXml" ds:itemID="{EC45DDBE-A426-47CA-BC62-D025DE29F1B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11248</Words>
  <Characters>11554</Characters>
  <Lines>206</Lines>
  <Paragraphs>58</Paragraphs>
  <TotalTime>37</TotalTime>
  <ScaleCrop>false</ScaleCrop>
  <LinksUpToDate>false</LinksUpToDate>
  <CharactersWithSpaces>11673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2023-11-01T02:08:00Z</dcterms:created>
  <dc:creator>张淼雯</dc:creator>
  <cp:lastModifiedBy>滴滴哒</cp:lastModifiedBy>
  <cp:lastPrinted>2020-09-21T06:35:00Z</cp:lastPrinted>
  <dcterms:modified xsi:type="dcterms:W3CDTF">2025-01-07T11:04:47Z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900F04764CD64EDDA971068C54A5D50A</vt:lpwstr>
  </property>
  <property fmtid="{D5CDD505-2E9C-101B-9397-08002B2CF9AE}" pid="4" name="KSOTemplateDocerSaveRecord">
    <vt:lpwstr>eyJoZGlkIjoiMjg4YmYzNWQ0OTJiYmI4MDkxZWVhMTQxYzZkMjUzYTEiLCJ1c2VySWQiOiIyNDkwMDI2NTYifQ==</vt:lpwstr>
  </property>
</Properties>
</file>