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bookmarkStart w:id="0" w:name="file_year"/>
      <w:bookmarkEnd w:id="0"/>
      <w:r>
        <w:rPr>
          <w:rStyle w:val="27"/>
          <w:rFonts w:hint="eastAsia" w:ascii="宋体" w:hAnsi="宋体" w:cs="Times New Roman"/>
          <w:sz w:val="32"/>
          <w:szCs w:val="32"/>
          <w:lang w:eastAsia="zh-CN"/>
        </w:rPr>
        <w:t>2025</w:t>
      </w:r>
      <w:r>
        <w:rPr>
          <w:rStyle w:val="27"/>
          <w:rFonts w:hint="eastAsia" w:ascii="宋体" w:hAnsi="宋体" w:cs="Times New Roman"/>
          <w:sz w:val="32"/>
          <w:szCs w:val="32"/>
        </w:rPr>
        <w:t>】年【</w:t>
      </w:r>
      <w:bookmarkStart w:id="1" w:name="file_month"/>
      <w:bookmarkEnd w:id="1"/>
      <w:r>
        <w:rPr>
          <w:rStyle w:val="27"/>
          <w:rFonts w:hint="eastAsia" w:ascii="宋体" w:hAnsi="宋体" w:cs="Times New Roman"/>
          <w:sz w:val="32"/>
          <w:szCs w:val="32"/>
          <w:lang w:eastAsia="zh-CN"/>
        </w:rPr>
        <w:t>1</w:t>
      </w:r>
      <w:r>
        <w:rPr>
          <w:rStyle w:val="27"/>
          <w:rFonts w:hint="eastAsia" w:ascii="宋体" w:hAnsi="宋体" w:cs="Times New Roman"/>
          <w:sz w:val="32"/>
          <w:szCs w:val="32"/>
          <w:lang w:val="en-US" w:eastAsia="zh-CN"/>
        </w:rPr>
        <w:t>1</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2"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3" w:name="_Toc92377130"/>
      <w:bookmarkStart w:id="4" w:name="_Toc26572"/>
      <w:bookmarkStart w:id="5" w:name="_Toc32762"/>
      <w:bookmarkStart w:id="6"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2"/>
      <w:bookmarkEnd w:id="3"/>
      <w:bookmarkEnd w:id="4"/>
      <w:bookmarkEnd w:id="5"/>
      <w:bookmarkEnd w:id="6"/>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7" w:name="_Toc92377131"/>
      <w:bookmarkStart w:id="8" w:name="_Toc79154665"/>
      <w:bookmarkStart w:id="9" w:name="_Toc14559"/>
      <w:bookmarkStart w:id="10" w:name="_Toc1693"/>
      <w:bookmarkStart w:id="11" w:name="_Toc30087"/>
      <w:r>
        <w:rPr>
          <w:rFonts w:hint="eastAsia" w:hAnsi="宋体"/>
          <w:sz w:val="28"/>
          <w:szCs w:val="28"/>
        </w:rPr>
        <w:t>第二条  理财产品基本情况</w:t>
      </w:r>
      <w:bookmarkEnd w:id="7"/>
      <w:bookmarkEnd w:id="8"/>
      <w:r>
        <w:rPr>
          <w:rFonts w:hint="eastAsia" w:hAnsi="宋体"/>
          <w:sz w:val="28"/>
          <w:szCs w:val="28"/>
        </w:rPr>
        <w:t xml:space="preserve"> </w:t>
      </w:r>
      <w:bookmarkEnd w:id="9"/>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w:t>
            </w:r>
            <w:bookmarkStart w:id="12" w:name="pro_name"/>
            <w:bookmarkEnd w:id="12"/>
            <w:r>
              <w:rPr>
                <w:rFonts w:hint="eastAsia" w:ascii="宋体" w:hAnsi="宋体"/>
                <w:sz w:val="18"/>
                <w:szCs w:val="18"/>
                <w:lang w:eastAsia="zh-CN"/>
              </w:rPr>
              <w:t>兴银理财稳添利周盈82号(7天最短持有期)日开固收类理财产品</w:t>
            </w:r>
            <w:r>
              <w:rPr>
                <w:rFonts w:hint="eastAsia"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spacing w:line="360" w:lineRule="auto"/>
              <w:jc w:val="left"/>
              <w:rPr>
                <w:rFonts w:hint="eastAsia" w:ascii="宋体" w:hAnsi="宋体" w:eastAsia="宋体"/>
                <w:kern w:val="0"/>
                <w:sz w:val="18"/>
                <w:szCs w:val="18"/>
                <w:lang w:eastAsia="zh-CN"/>
              </w:rPr>
            </w:pPr>
            <w:bookmarkStart w:id="13" w:name="sale_name"/>
            <w:bookmarkEnd w:id="13"/>
            <w:r>
              <w:rPr>
                <w:rFonts w:hint="eastAsia" w:ascii="宋体" w:hAnsi="宋体"/>
                <w:kern w:val="0"/>
                <w:sz w:val="18"/>
                <w:szCs w:val="18"/>
                <w:lang w:eastAsia="zh-CN"/>
              </w:rPr>
              <w:t>【稳添利周盈82号H】（</w:t>
            </w:r>
            <w:bookmarkStart w:id="218" w:name="_GoBack"/>
            <w:r>
              <w:rPr>
                <w:rFonts w:hint="eastAsia" w:ascii="宋体" w:hAnsi="宋体"/>
                <w:kern w:val="0"/>
                <w:sz w:val="18"/>
                <w:szCs w:val="18"/>
                <w:lang w:eastAsia="zh-CN"/>
              </w:rPr>
              <w:t>适用【H】类份额</w:t>
            </w:r>
            <w:bookmarkEnd w:id="218"/>
            <w:r>
              <w:rPr>
                <w:rFonts w:hint="eastAsia" w:ascii="宋体" w:hAnsi="宋体"/>
                <w:kern w:val="0"/>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bookmarkStart w:id="14" w:name="regist_code"/>
            <w:bookmarkEnd w:id="14"/>
            <w:r>
              <w:rPr>
                <w:rFonts w:hint="eastAsia" w:asciiTheme="minorEastAsia" w:hAnsiTheme="minorEastAsia"/>
                <w:sz w:val="18"/>
                <w:szCs w:val="18"/>
                <w:lang w:eastAsia="zh-CN"/>
              </w:rPr>
              <w:t>Z7002025001845</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bookmarkStart w:id="15" w:name="pro_code"/>
            <w:bookmarkEnd w:id="15"/>
            <w:r>
              <w:rPr>
                <w:rFonts w:hint="eastAsia" w:ascii="宋体" w:hAnsi="宋体"/>
                <w:bCs/>
                <w:sz w:val="18"/>
                <w:szCs w:val="18"/>
                <w:lang w:eastAsia="zh-CN"/>
              </w:rPr>
              <w:t>9K410820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ascii="宋体" w:hAnsi="宋体" w:eastAsia="宋体"/>
                <w:sz w:val="18"/>
                <w:szCs w:val="18"/>
                <w:lang w:eastAsia="zh-CN"/>
              </w:rPr>
            </w:pPr>
            <w:bookmarkStart w:id="16" w:name="sale_code"/>
            <w:bookmarkEnd w:id="16"/>
            <w:r>
              <w:rPr>
                <w:rFonts w:hint="eastAsia" w:ascii="宋体" w:hAnsi="宋体"/>
                <w:sz w:val="18"/>
                <w:szCs w:val="18"/>
                <w:lang w:eastAsia="zh-CN"/>
              </w:rPr>
              <w:t>【9K41082H】（适用【H】类份额）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hAnsi="宋体"/>
                <w:sz w:val="18"/>
                <w:szCs w:val="18"/>
              </w:rPr>
              <w:t>（</w:t>
            </w:r>
            <w:r>
              <w:rPr>
                <w:rFonts w:hint="eastAsia" w:hAnsi="宋体"/>
                <w:sz w:val="18"/>
                <w:szCs w:val="18"/>
                <w:lang w:eastAsia="zh-CN"/>
              </w:rPr>
              <w:t>适用【H】类份额</w:t>
            </w:r>
            <w:r>
              <w:rPr>
                <w:rFonts w:hint="eastAsia" w:hAnsi="宋体"/>
                <w:sz w:val="18"/>
                <w:szCs w:val="18"/>
              </w:rPr>
              <w:t>）</w:t>
            </w:r>
          </w:p>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bookmarkStart w:id="17" w:name="per_inv"/>
            <w:bookmarkEnd w:id="17"/>
            <w:r>
              <w:rPr>
                <w:rFonts w:hint="eastAsia" w:asciiTheme="majorEastAsia" w:hAnsiTheme="majorEastAsia" w:eastAsiaTheme="majorEastAsia"/>
                <w:bCs/>
                <w:color w:val="000000" w:themeColor="text1"/>
                <w:sz w:val="18"/>
                <w:szCs w:val="18"/>
                <w:lang w:eastAsia="zh-CN"/>
                <w14:textFill>
                  <w14:solidFill>
                    <w14:schemeClr w14:val="tx1"/>
                  </w14:solidFill>
                </w14:textFill>
              </w:rPr>
              <w:t>■个人投资者</w:t>
            </w:r>
          </w:p>
          <w:p>
            <w:pPr>
              <w:spacing w:line="360" w:lineRule="auto"/>
              <w:rPr>
                <w:rFonts w:hint="eastAsia" w:asciiTheme="majorEastAsia" w:hAnsiTheme="majorEastAsia" w:eastAsiaTheme="majorEastAsia"/>
                <w:bCs/>
                <w:sz w:val="18"/>
                <w:szCs w:val="18"/>
                <w:lang w:eastAsia="zh-CN"/>
              </w:rPr>
            </w:pPr>
            <w:bookmarkStart w:id="18" w:name="ins_inv"/>
            <w:bookmarkEnd w:id="18"/>
            <w:r>
              <w:rPr>
                <w:rFonts w:hint="eastAsia" w:ascii="宋体" w:hAnsi="宋体"/>
                <w:sz w:val="18"/>
                <w:szCs w:val="18"/>
              </w:rPr>
              <w:t>□</w:t>
            </w:r>
            <w:r>
              <w:rPr>
                <w:rFonts w:hint="eastAsia" w:asciiTheme="majorEastAsia" w:hAnsiTheme="majorEastAsia" w:eastAsiaTheme="majorEastAsia"/>
                <w:bCs/>
                <w:sz w:val="18"/>
                <w:szCs w:val="18"/>
                <w:lang w:eastAsia="zh-CN"/>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bookmarkStart w:id="19" w:name="pro_size"/>
            <w:bookmarkEnd w:id="19"/>
            <w:r>
              <w:rPr>
                <w:rFonts w:hint="eastAsia" w:asciiTheme="majorEastAsia" w:hAnsiTheme="majorEastAsia" w:eastAsiaTheme="majorEastAsia"/>
                <w:bCs/>
                <w:sz w:val="18"/>
                <w:szCs w:val="18"/>
                <w:lang w:val="en-US" w:eastAsia="zh-CN"/>
              </w:rPr>
              <w:t>0.8</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bookmarkStart w:id="20" w:name="buy_begin"/>
            <w:bookmarkEnd w:id="20"/>
            <w:r>
              <w:rPr>
                <w:rFonts w:hint="eastAsia" w:asciiTheme="minorEastAsia" w:hAnsiTheme="minorEastAsia"/>
                <w:bCs/>
                <w:sz w:val="18"/>
                <w:szCs w:val="18"/>
                <w:lang w:eastAsia="zh-CN"/>
              </w:rPr>
              <w:t>【2025】年【</w:t>
            </w:r>
            <w:r>
              <w:rPr>
                <w:rFonts w:hint="eastAsia" w:asciiTheme="minorEastAsia" w:hAnsiTheme="minorEastAsia"/>
                <w:bCs/>
                <w:sz w:val="18"/>
                <w:szCs w:val="18"/>
                <w:lang w:val="en-US" w:eastAsia="zh-CN"/>
              </w:rPr>
              <w:t>11</w:t>
            </w:r>
            <w:r>
              <w:rPr>
                <w:rFonts w:hint="eastAsia" w:asciiTheme="minorEastAsia" w:hAnsiTheme="minorEastAsia"/>
                <w:bCs/>
                <w:sz w:val="18"/>
                <w:szCs w:val="18"/>
                <w:lang w:eastAsia="zh-CN"/>
              </w:rPr>
              <w:t>】月【2</w:t>
            </w:r>
            <w:r>
              <w:rPr>
                <w:rFonts w:hint="eastAsia" w:asciiTheme="minorEastAsia" w:hAnsiTheme="minorEastAsia"/>
                <w:bCs/>
                <w:sz w:val="18"/>
                <w:szCs w:val="18"/>
                <w:lang w:val="en-US" w:eastAsia="zh-CN"/>
              </w:rPr>
              <w:t>4</w:t>
            </w:r>
            <w:r>
              <w:rPr>
                <w:rFonts w:hint="eastAsia" w:asciiTheme="minorEastAsia" w:hAnsiTheme="minorEastAsia"/>
                <w:bCs/>
                <w:sz w:val="18"/>
                <w:szCs w:val="18"/>
                <w:lang w:eastAsia="zh-CN"/>
              </w:rPr>
              <w:t>】日</w:t>
            </w:r>
            <w:r>
              <w:rPr>
                <w:rFonts w:hint="eastAsia" w:cs="Times New Roman" w:asciiTheme="minorEastAsia" w:hAnsiTheme="minorEastAsia"/>
                <w:sz w:val="18"/>
                <w:szCs w:val="18"/>
              </w:rPr>
              <w:t>【9:00】</w:t>
            </w:r>
            <w:r>
              <w:rPr>
                <w:rFonts w:hint="eastAsia" w:cs="仿宋_GB2312" w:asciiTheme="minorEastAsia" w:hAnsiTheme="minorEastAsia"/>
                <w:sz w:val="18"/>
                <w:szCs w:val="18"/>
              </w:rPr>
              <w:t>至</w:t>
            </w:r>
            <w:bookmarkStart w:id="21" w:name="buy_end"/>
            <w:bookmarkEnd w:id="21"/>
            <w:r>
              <w:rPr>
                <w:rFonts w:hint="eastAsia" w:cs="仿宋_GB2312" w:asciiTheme="minorEastAsia" w:hAnsiTheme="minorEastAsia"/>
                <w:sz w:val="18"/>
                <w:szCs w:val="18"/>
                <w:lang w:eastAsia="zh-CN"/>
              </w:rPr>
              <w:t>【2025】年【1</w:t>
            </w:r>
            <w:r>
              <w:rPr>
                <w:rFonts w:hint="eastAsia" w:cs="仿宋_GB2312" w:asciiTheme="minorEastAsia" w:hAnsiTheme="minorEastAsia"/>
                <w:sz w:val="18"/>
                <w:szCs w:val="18"/>
                <w:lang w:val="en-US" w:eastAsia="zh-CN"/>
              </w:rPr>
              <w:t>1</w:t>
            </w:r>
            <w:r>
              <w:rPr>
                <w:rFonts w:hint="eastAsia" w:cs="仿宋_GB2312" w:asciiTheme="minorEastAsia" w:hAnsiTheme="minorEastAsia"/>
                <w:sz w:val="18"/>
                <w:szCs w:val="18"/>
                <w:lang w:eastAsia="zh-CN"/>
              </w:rPr>
              <w:t>】月【2</w:t>
            </w:r>
            <w:r>
              <w:rPr>
                <w:rFonts w:hint="eastAsia" w:cs="仿宋_GB2312" w:asciiTheme="minorEastAsia" w:hAnsiTheme="minorEastAsia"/>
                <w:sz w:val="18"/>
                <w:szCs w:val="18"/>
                <w:lang w:val="en-US" w:eastAsia="zh-CN"/>
              </w:rPr>
              <w:t>5</w:t>
            </w:r>
            <w:r>
              <w:rPr>
                <w:rFonts w:hint="eastAsia" w:cs="仿宋_GB2312" w:asciiTheme="minorEastAsia" w:hAnsiTheme="minorEastAsia"/>
                <w:sz w:val="18"/>
                <w:szCs w:val="18"/>
                <w:lang w:eastAsia="zh-CN"/>
              </w:rPr>
              <w:t>】日</w:t>
            </w:r>
            <w:r>
              <w:rPr>
                <w:rFonts w:hint="eastAsia" w:asciiTheme="majorEastAsia" w:hAnsiTheme="majorEastAsia" w:eastAsiaTheme="majorEastAsia"/>
                <w:sz w:val="18"/>
                <w:szCs w:val="18"/>
              </w:rPr>
              <w:t>【</w:t>
            </w:r>
            <w:bookmarkStart w:id="22" w:name="trade_end1"/>
            <w:bookmarkEnd w:id="22"/>
            <w:r>
              <w:rPr>
                <w:rFonts w:hint="eastAsia" w:asciiTheme="majorEastAsia" w:hAnsiTheme="majorEastAsia" w:eastAsiaTheme="majorEastAsia"/>
                <w:sz w:val="18"/>
                <w:szCs w:val="18"/>
                <w:lang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bookmarkStart w:id="23" w:name="pro_start"/>
            <w:bookmarkEnd w:id="23"/>
            <w:r>
              <w:rPr>
                <w:rFonts w:hint="eastAsia" w:asciiTheme="minorEastAsia" w:hAnsiTheme="minorEastAsia"/>
                <w:bCs/>
                <w:sz w:val="18"/>
                <w:szCs w:val="18"/>
                <w:lang w:eastAsia="zh-CN"/>
              </w:rPr>
              <w:t>【2025】年【1</w:t>
            </w:r>
            <w:r>
              <w:rPr>
                <w:rFonts w:hint="eastAsia" w:asciiTheme="minorEastAsia" w:hAnsiTheme="minorEastAsia"/>
                <w:bCs/>
                <w:sz w:val="18"/>
                <w:szCs w:val="18"/>
                <w:lang w:val="en-US" w:eastAsia="zh-CN"/>
              </w:rPr>
              <w:t>1</w:t>
            </w:r>
            <w:r>
              <w:rPr>
                <w:rFonts w:hint="eastAsia" w:asciiTheme="minorEastAsia" w:hAnsiTheme="minorEastAsia"/>
                <w:bCs/>
                <w:sz w:val="18"/>
                <w:szCs w:val="18"/>
                <w:lang w:eastAsia="zh-CN"/>
              </w:rPr>
              <w:t>】月【2</w:t>
            </w:r>
            <w:r>
              <w:rPr>
                <w:rFonts w:hint="eastAsia" w:asciiTheme="minorEastAsia" w:hAnsiTheme="minorEastAsia"/>
                <w:bCs/>
                <w:sz w:val="18"/>
                <w:szCs w:val="18"/>
                <w:lang w:val="en-US" w:eastAsia="zh-CN"/>
              </w:rPr>
              <w:t>6</w:t>
            </w:r>
            <w:r>
              <w:rPr>
                <w:rFonts w:hint="eastAsia" w:asciiTheme="minorEastAsia" w:hAnsiTheme="minorEastAsia"/>
                <w:bCs/>
                <w:sz w:val="18"/>
                <w:szCs w:val="18"/>
                <w:lang w:eastAsia="zh-CN"/>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bookmarkStart w:id="24" w:name="holdings1"/>
            <w:bookmarkEnd w:id="24"/>
            <w:r>
              <w:rPr>
                <w:rFonts w:hint="eastAsia" w:asciiTheme="minorEastAsia" w:hAnsiTheme="minorEastAsia"/>
                <w:sz w:val="18"/>
                <w:szCs w:val="18"/>
                <w:lang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bookmarkStart w:id="25" w:name="holdings2"/>
            <w:bookmarkEnd w:id="25"/>
            <w:r>
              <w:rPr>
                <w:rFonts w:hint="eastAsia" w:asciiTheme="majorEastAsia" w:hAnsiTheme="majorEastAsia" w:eastAsiaTheme="majorEastAsia"/>
                <w:bCs/>
                <w:sz w:val="18"/>
                <w:szCs w:val="18"/>
                <w:lang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bookmarkStart w:id="26" w:name="holdings3"/>
            <w:bookmarkEnd w:id="26"/>
            <w:r>
              <w:rPr>
                <w:rFonts w:hint="eastAsia" w:asciiTheme="majorEastAsia" w:hAnsiTheme="majorEastAsia" w:eastAsiaTheme="majorEastAsia"/>
                <w:bCs/>
                <w:sz w:val="18"/>
                <w:szCs w:val="18"/>
                <w:lang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7" w:name="trade_end2"/>
            <w:bookmarkEnd w:id="27"/>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8" w:name="trade_end3"/>
            <w:bookmarkEnd w:id="28"/>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产品管理人在申购日后【2】个工作日内对投资者的申购申请的有效性进行确认，并登记理财份额。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29" w:name="trade_end4"/>
            <w:bookmarkEnd w:id="29"/>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30" w:name="trade_end5"/>
            <w:bookmarkEnd w:id="30"/>
            <w:r>
              <w:rPr>
                <w:rFonts w:hint="eastAsia" w:cs="Times New Roman" w:asciiTheme="minorEastAsia" w:hAnsiTheme="min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产品管理人在赎回日后【2】个工作日内对投资者的赎回申请的有效性进行确认，并注销理财份额。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bookmarkStart w:id="31" w:name="sale_start"/>
            <w:bookmarkEnd w:id="31"/>
            <w:r>
              <w:rPr>
                <w:rFonts w:hint="eastAsia" w:asciiTheme="majorEastAsia" w:hAnsiTheme="majorEastAsia" w:eastAsiaTheme="majorEastAsia"/>
                <w:bCs/>
                <w:sz w:val="18"/>
                <w:szCs w:val="18"/>
                <w:lang w:eastAsia="zh-CN"/>
              </w:rPr>
              <w:t>1.00</w:t>
            </w:r>
            <w:r>
              <w:rPr>
                <w:rFonts w:hint="eastAsia" w:asciiTheme="majorEastAsia" w:hAnsiTheme="majorEastAsia" w:eastAsiaTheme="majorEastAsia"/>
                <w:bCs/>
                <w:sz w:val="18"/>
                <w:szCs w:val="18"/>
              </w:rPr>
              <w:t>】元；超出起点金额的部分以【</w:t>
            </w:r>
            <w:bookmarkStart w:id="32" w:name="increase"/>
            <w:bookmarkEnd w:id="32"/>
            <w:r>
              <w:rPr>
                <w:rFonts w:hint="eastAsia" w:asciiTheme="majorEastAsia" w:hAnsiTheme="majorEastAsia" w:eastAsiaTheme="majorEastAsia"/>
                <w:bCs/>
                <w:sz w:val="18"/>
                <w:szCs w:val="18"/>
                <w:lang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asciiTheme="minorEastAsia" w:hAnsiTheme="minorEastAsia" w:eastAsiaTheme="minorEastAsia"/>
                <w:color w:val="auto"/>
                <w:sz w:val="18"/>
                <w:szCs w:val="18"/>
              </w:rPr>
              <w:t>/</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autoSpaceDE w:val="0"/>
              <w:autoSpaceDN w:val="0"/>
              <w:adjustRightInd w:val="0"/>
              <w:spacing w:line="360" w:lineRule="auto"/>
              <w:jc w:val="left"/>
              <w:rPr>
                <w:rFonts w:hint="eastAsia" w:asciiTheme="majorEastAsia" w:hAnsiTheme="majorEastAsia" w:eastAsiaTheme="majorEastAsia"/>
                <w:bCs/>
                <w:kern w:val="0"/>
                <w:sz w:val="18"/>
                <w:szCs w:val="18"/>
                <w:lang w:eastAsia="zh-CN"/>
              </w:rPr>
            </w:pPr>
            <w:bookmarkStart w:id="33" w:name="performance"/>
            <w:bookmarkEnd w:id="33"/>
            <w:r>
              <w:rPr>
                <w:rFonts w:hint="eastAsia" w:asciiTheme="majorEastAsia" w:hAnsiTheme="majorEastAsia" w:eastAsiaTheme="majorEastAsia"/>
                <w:bCs/>
                <w:kern w:val="0"/>
                <w:sz w:val="18"/>
                <w:szCs w:val="18"/>
                <w:lang w:eastAsia="zh-CN"/>
              </w:rPr>
              <w:t>【中债-新综合全价(1年以下)指数收益率*40%+人民银行7天通知存款利率*60%】（适用【H】类份额）</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ascii="宋体" w:hAnsi="宋体"/>
                <w:bCs/>
                <w:sz w:val="18"/>
              </w:rPr>
              <w:t>/</w:t>
            </w:r>
            <w:r>
              <w:rPr>
                <w:rFonts w:hint="eastAsia" w:hAnsi="宋体"/>
                <w:bCs/>
                <w:sz w:val="18"/>
                <w:szCs w:val="18"/>
              </w:rPr>
              <w:t>】类份额）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【0.40%】</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34" w:name="_Toc4403"/>
      <w:bookmarkStart w:id="35" w:name="_Toc79154666"/>
      <w:bookmarkStart w:id="36" w:name="_Toc10659"/>
      <w:bookmarkStart w:id="37" w:name="_Toc92377132"/>
      <w:bookmarkStart w:id="38" w:name="_Toc21959"/>
      <w:r>
        <w:rPr>
          <w:rFonts w:ascii="Times New Roman"/>
          <w:sz w:val="30"/>
        </w:rPr>
        <w:t>第</w:t>
      </w:r>
      <w:r>
        <w:rPr>
          <w:rFonts w:hint="eastAsia" w:ascii="Times New Roman"/>
          <w:sz w:val="30"/>
        </w:rPr>
        <w:t>三条</w:t>
      </w:r>
      <w:r>
        <w:rPr>
          <w:rFonts w:ascii="Times New Roman"/>
          <w:sz w:val="30"/>
        </w:rPr>
        <w:t xml:space="preserve">  </w:t>
      </w:r>
      <w:bookmarkStart w:id="39" w:name="_Toc79392573"/>
      <w:r>
        <w:rPr>
          <w:rFonts w:hint="eastAsia" w:ascii="Times New Roman"/>
          <w:sz w:val="30"/>
        </w:rPr>
        <w:t>理财产品的认购</w:t>
      </w:r>
      <w:bookmarkEnd w:id="34"/>
      <w:bookmarkEnd w:id="35"/>
      <w:bookmarkEnd w:id="36"/>
      <w:bookmarkEnd w:id="37"/>
      <w:bookmarkEnd w:id="38"/>
    </w:p>
    <w:p>
      <w:pPr>
        <w:spacing w:line="360" w:lineRule="auto"/>
        <w:ind w:firstLine="361" w:firstLineChars="200"/>
        <w:rPr>
          <w:rFonts w:asciiTheme="minorEastAsia" w:hAnsiTheme="minorEastAsia"/>
          <w:b/>
          <w:bCs/>
          <w:sz w:val="18"/>
          <w:szCs w:val="18"/>
        </w:rPr>
      </w:pPr>
      <w:bookmarkStart w:id="40" w:name="_Hlt88031774"/>
      <w:bookmarkEnd w:id="40"/>
      <w:bookmarkStart w:id="4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2" w:name="_Toc6529"/>
      <w:bookmarkStart w:id="43" w:name="_Toc92377133"/>
      <w:bookmarkStart w:id="44" w:name="_Toc29856"/>
      <w:bookmarkStart w:id="45" w:name="_Toc32177"/>
      <w:bookmarkStart w:id="46"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42"/>
      <w:bookmarkEnd w:id="43"/>
      <w:bookmarkEnd w:id="44"/>
      <w:bookmarkEnd w:id="45"/>
      <w:bookmarkEnd w:id="46"/>
    </w:p>
    <w:bookmarkEnd w:id="4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39"/>
    <w:p>
      <w:pPr>
        <w:pStyle w:val="2"/>
        <w:spacing w:before="0" w:after="0" w:line="360" w:lineRule="auto"/>
        <w:jc w:val="center"/>
        <w:rPr>
          <w:rFonts w:ascii="Times New Roman"/>
          <w:sz w:val="30"/>
        </w:rPr>
      </w:pPr>
      <w:bookmarkStart w:id="47" w:name="_Toc79154668"/>
      <w:bookmarkStart w:id="48" w:name="_Toc90742390"/>
      <w:bookmarkStart w:id="49" w:name="_Toc16265"/>
      <w:bookmarkStart w:id="50" w:name="_Toc29948"/>
      <w:bookmarkStart w:id="51" w:name="_Toc27189"/>
      <w:bookmarkStart w:id="52" w:name="_Toc6714"/>
      <w:bookmarkStart w:id="53" w:name="_Toc29784"/>
      <w:bookmarkStart w:id="54" w:name="_Toc25685"/>
      <w:bookmarkStart w:id="55" w:name="_Toc74065741"/>
      <w:bookmarkStart w:id="56" w:name="_Toc7151"/>
      <w:bookmarkStart w:id="57" w:name="_Toc3266"/>
      <w:bookmarkStart w:id="58" w:name="_Toc22074"/>
      <w:bookmarkStart w:id="59" w:name="_Toc23413"/>
      <w:bookmarkStart w:id="60" w:name="_Toc90742688"/>
      <w:bookmarkStart w:id="61" w:name="_Toc92377134"/>
      <w:bookmarkStart w:id="62" w:name="_Toc15203"/>
      <w:bookmarkStart w:id="63" w:name="_Toc12517"/>
      <w:bookmarkStart w:id="64" w:name="_Toc27226"/>
      <w:bookmarkStart w:id="65"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6" w:name="_Toc21988"/>
      <w:bookmarkStart w:id="67" w:name="_Toc17912"/>
      <w:bookmarkStart w:id="68" w:name="_Toc74065742"/>
      <w:bookmarkStart w:id="69" w:name="_Toc92377135"/>
      <w:bookmarkStart w:id="70" w:name="_Toc26986"/>
      <w:bookmarkStart w:id="71" w:name="_Toc139991735"/>
      <w:bookmarkStart w:id="72" w:name="_Toc18526"/>
      <w:bookmarkStart w:id="73" w:name="_Toc79154669"/>
      <w:bookmarkStart w:id="74" w:name="_Toc18329"/>
      <w:bookmarkStart w:id="75" w:name="_Toc14893"/>
      <w:bookmarkStart w:id="76" w:name="_Toc7848"/>
      <w:bookmarkStart w:id="77" w:name="_Toc141703885"/>
      <w:bookmarkStart w:id="78" w:name="_Toc1823"/>
      <w:bookmarkStart w:id="79" w:name="_Toc5702"/>
      <w:bookmarkStart w:id="80" w:name="_Toc18797"/>
      <w:bookmarkStart w:id="81" w:name="_Toc31087"/>
      <w:bookmarkStart w:id="82" w:name="_Toc4741"/>
      <w:bookmarkStart w:id="83" w:name="_Toc2796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34"/>
        <w:spacing w:line="360" w:lineRule="auto"/>
        <w:ind w:firstLine="361" w:firstLineChars="200"/>
        <w:rPr>
          <w:rFonts w:asciiTheme="majorEastAsia" w:hAnsiTheme="majorEastAsia" w:eastAsiaTheme="majorEastAsia"/>
          <w:b/>
          <w:color w:val="auto"/>
          <w:sz w:val="18"/>
          <w:szCs w:val="18"/>
        </w:rPr>
      </w:pPr>
      <w:bookmarkStart w:id="8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84"/>
    <w:p>
      <w:pPr>
        <w:pStyle w:val="2"/>
        <w:spacing w:before="0" w:after="0" w:line="360" w:lineRule="auto"/>
        <w:jc w:val="center"/>
        <w:rPr>
          <w:rFonts w:ascii="Times New Roman"/>
          <w:sz w:val="28"/>
          <w:szCs w:val="28"/>
        </w:rPr>
      </w:pPr>
      <w:bookmarkStart w:id="85" w:name="_Toc13903"/>
      <w:bookmarkStart w:id="86" w:name="_Toc11152"/>
      <w:bookmarkStart w:id="87" w:name="_Toc19132"/>
      <w:bookmarkStart w:id="88" w:name="_Toc83391971"/>
      <w:bookmarkStart w:id="89" w:name="_Toc92377136"/>
      <w:bookmarkStart w:id="90" w:name="_Toc123102453"/>
      <w:bookmarkStart w:id="91" w:name="_Toc17244"/>
      <w:bookmarkStart w:id="92" w:name="_Toc7920"/>
      <w:bookmarkStart w:id="93" w:name="_Toc20733"/>
      <w:bookmarkStart w:id="94" w:name="_Toc123112234"/>
      <w:bookmarkStart w:id="95" w:name="_Toc139991736"/>
      <w:bookmarkStart w:id="96" w:name="_Toc1427"/>
      <w:bookmarkStart w:id="97" w:name="_Toc10463"/>
      <w:bookmarkStart w:id="98" w:name="_Toc98560352"/>
      <w:bookmarkStart w:id="99" w:name="_Toc141703886"/>
      <w:bookmarkStart w:id="100" w:name="_Toc48649707"/>
      <w:bookmarkStart w:id="101" w:name="_Toc79154670"/>
      <w:bookmarkStart w:id="102" w:name="_Toc123051452"/>
      <w:bookmarkStart w:id="103" w:name="_Toc1270"/>
      <w:bookmarkStart w:id="104" w:name="_Toc23261"/>
      <w:bookmarkStart w:id="105" w:name="_Toc4003"/>
      <w:bookmarkStart w:id="106" w:name="_Toc74065743"/>
      <w:bookmarkStart w:id="107" w:name="_Toc610"/>
      <w:bookmarkStart w:id="108" w:name="_Toc23822"/>
      <w:bookmarkStart w:id="109" w:name="_Toc7939260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85"/>
      <w:bookmarkEnd w:id="86"/>
      <w:bookmarkEnd w:id="87"/>
      <w:bookmarkEnd w:id="88"/>
      <w:bookmarkEnd w:id="89"/>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Pr>
        <w:pStyle w:val="2"/>
        <w:spacing w:before="0" w:after="0" w:line="360" w:lineRule="auto"/>
        <w:ind w:left="60" w:firstLine="10"/>
        <w:jc w:val="center"/>
        <w:rPr>
          <w:rFonts w:ascii="Times New Roman"/>
          <w:sz w:val="30"/>
        </w:rPr>
      </w:pPr>
      <w:bookmarkStart w:id="110" w:name="_Hlt70481650"/>
      <w:bookmarkEnd w:id="110"/>
      <w:bookmarkStart w:id="111" w:name="_Toc14835"/>
      <w:bookmarkStart w:id="112" w:name="_Toc141703887"/>
      <w:bookmarkStart w:id="113" w:name="_Toc31644"/>
      <w:bookmarkStart w:id="114" w:name="_Toc31653"/>
      <w:bookmarkStart w:id="115" w:name="_Toc123102454"/>
      <w:bookmarkStart w:id="116" w:name="_Toc123112235"/>
      <w:bookmarkStart w:id="117" w:name="_Toc139991737"/>
      <w:bookmarkStart w:id="118" w:name="_Toc6405"/>
      <w:bookmarkStart w:id="119" w:name="_Toc79154671"/>
      <w:bookmarkStart w:id="120" w:name="_Toc8045"/>
      <w:bookmarkStart w:id="121" w:name="_Toc4020"/>
      <w:bookmarkStart w:id="122" w:name="_Toc15143"/>
      <w:bookmarkStart w:id="123" w:name="_Toc3601"/>
      <w:bookmarkStart w:id="124" w:name="_Toc29251"/>
      <w:bookmarkStart w:id="125" w:name="_Toc92377137"/>
      <w:bookmarkStart w:id="126" w:name="_Toc8695"/>
      <w:bookmarkStart w:id="127" w:name="_Toc26207"/>
      <w:bookmarkStart w:id="128" w:name="_Toc12245"/>
      <w:bookmarkStart w:id="129" w:name="_Toc98560353"/>
      <w:bookmarkStart w:id="130" w:name="_Toc74065744"/>
      <w:bookmarkStart w:id="131" w:name="_Toc31235"/>
      <w:bookmarkStart w:id="132" w:name="_Toc1230514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Start w:id="133" w:name="_Hlt55355235"/>
      <w:bookmarkEnd w:id="133"/>
      <w:bookmarkStart w:id="134" w:name="_Toc57530239"/>
      <w:bookmarkStart w:id="135" w:name="_Toc79392580"/>
      <w:bookmarkStart w:id="136" w:name="_Toc15118234"/>
      <w:bookmarkStart w:id="137"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ermEnd w:id="22"/>
    </w:p>
    <w:p>
      <w:pPr>
        <w:widowControl/>
        <w:spacing w:line="360" w:lineRule="auto"/>
        <w:jc w:val="left"/>
        <w:rPr>
          <w:rFonts w:ascii="宋体" w:hAnsi="宋体"/>
          <w:kern w:val="0"/>
          <w:sz w:val="18"/>
          <w:szCs w:val="18"/>
        </w:rPr>
      </w:pPr>
      <w:r>
        <w:rPr>
          <w:rFonts w:hAnsi="宋体"/>
          <w:sz w:val="18"/>
          <w:szCs w:val="18"/>
        </w:rPr>
        <w:br w:type="page"/>
      </w:r>
    </w:p>
    <w:bookmarkEnd w:id="134"/>
    <w:bookmarkEnd w:id="135"/>
    <w:bookmarkEnd w:id="136"/>
    <w:bookmarkEnd w:id="137"/>
    <w:p>
      <w:pPr>
        <w:pStyle w:val="2"/>
        <w:spacing w:before="0" w:after="0" w:line="360" w:lineRule="auto"/>
        <w:jc w:val="center"/>
        <w:rPr>
          <w:rFonts w:ascii="Times New Roman"/>
          <w:sz w:val="30"/>
        </w:rPr>
      </w:pPr>
      <w:bookmarkStart w:id="138" w:name="_Hlt88825574"/>
      <w:bookmarkEnd w:id="138"/>
      <w:bookmarkStart w:id="139" w:name="_Hlt88897298"/>
      <w:bookmarkEnd w:id="139"/>
      <w:bookmarkStart w:id="140" w:name="_Toc79392583"/>
      <w:bookmarkStart w:id="141" w:name="_Toc11030"/>
      <w:bookmarkStart w:id="142" w:name="_Toc22998"/>
      <w:bookmarkStart w:id="143" w:name="_Toc6394"/>
      <w:bookmarkStart w:id="144" w:name="_Toc25783"/>
      <w:bookmarkStart w:id="145" w:name="_Toc3321"/>
      <w:bookmarkStart w:id="146" w:name="_Toc7058"/>
      <w:bookmarkStart w:id="147" w:name="_Toc4559"/>
      <w:bookmarkStart w:id="148" w:name="_Toc123051454"/>
      <w:bookmarkStart w:id="149" w:name="_Toc139991738"/>
      <w:bookmarkStart w:id="150" w:name="_Toc123112236"/>
      <w:bookmarkStart w:id="151" w:name="_Toc18567"/>
      <w:bookmarkStart w:id="152" w:name="_Toc74065745"/>
      <w:bookmarkStart w:id="153" w:name="_Toc6447"/>
      <w:bookmarkStart w:id="154" w:name="_Toc3771"/>
      <w:bookmarkStart w:id="155" w:name="_Toc141703888"/>
      <w:bookmarkStart w:id="156" w:name="_Toc1043"/>
      <w:bookmarkStart w:id="157" w:name="_Toc92377138"/>
      <w:bookmarkStart w:id="158" w:name="_Toc98560354"/>
      <w:bookmarkStart w:id="159" w:name="_Toc79154672"/>
      <w:bookmarkStart w:id="160" w:name="_Toc123102455"/>
      <w:bookmarkStart w:id="161" w:name="_Toc9706"/>
      <w:bookmarkStart w:id="162"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63" w:name="_Toc1745"/>
      <w:bookmarkStart w:id="164" w:name="_Toc3963"/>
      <w:r>
        <w:br w:type="page"/>
      </w:r>
      <w:bookmarkStart w:id="165" w:name="_Toc123112237"/>
      <w:bookmarkStart w:id="166" w:name="_Toc18206"/>
      <w:bookmarkStart w:id="167" w:name="_Toc25397"/>
      <w:bookmarkStart w:id="168" w:name="_Toc98560355"/>
      <w:bookmarkStart w:id="169" w:name="_Toc10398"/>
      <w:bookmarkStart w:id="170" w:name="_Toc21735"/>
      <w:bookmarkStart w:id="171" w:name="_Toc725"/>
      <w:bookmarkStart w:id="172" w:name="_Toc31821"/>
      <w:bookmarkStart w:id="173" w:name="_Toc141703889"/>
      <w:bookmarkStart w:id="174" w:name="_Toc123102456"/>
      <w:bookmarkStart w:id="175" w:name="_Toc3572"/>
      <w:bookmarkStart w:id="176" w:name="_Toc5388"/>
      <w:bookmarkStart w:id="177" w:name="_Toc92377139"/>
      <w:bookmarkStart w:id="178" w:name="_Toc139991739"/>
      <w:bookmarkStart w:id="179" w:name="_Toc74065746"/>
      <w:bookmarkStart w:id="180" w:name="_Toc79154673"/>
      <w:bookmarkStart w:id="181" w:name="_Toc3080"/>
      <w:bookmarkStart w:id="182" w:name="_Toc123051455"/>
      <w:bookmarkStart w:id="183" w:name="_Toc2757"/>
      <w:bookmarkStart w:id="184" w:name="_Toc16164"/>
      <w:r>
        <w:rPr>
          <w:rFonts w:hint="eastAsia"/>
          <w:sz w:val="30"/>
        </w:rPr>
        <w:t>第十条</w:t>
      </w:r>
      <w:r>
        <w:rPr>
          <w:sz w:val="30"/>
        </w:rPr>
        <w:t xml:space="preserve">  </w:t>
      </w:r>
      <w:r>
        <w:rPr>
          <w:rFonts w:hint="eastAsia"/>
          <w:sz w:val="30"/>
        </w:rPr>
        <w:t>理财产品的终止与清算</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pPr>
        <w:spacing w:line="360" w:lineRule="auto"/>
        <w:ind w:firstLine="361" w:firstLineChars="200"/>
        <w:rPr>
          <w:rFonts w:asciiTheme="majorEastAsia" w:hAnsiTheme="majorEastAsia" w:eastAsiaTheme="majorEastAsia"/>
          <w:b/>
          <w:bCs/>
          <w:sz w:val="18"/>
          <w:szCs w:val="18"/>
        </w:rPr>
      </w:pPr>
      <w:bookmarkStart w:id="185" w:name="_Toc79392593"/>
      <w:bookmarkStart w:id="186" w:name="_Toc15118245"/>
      <w:bookmarkStart w:id="187"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85"/>
    <w:bookmarkEnd w:id="186"/>
    <w:bookmarkEnd w:id="187"/>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88" w:name="_Toc92377140"/>
      <w:bookmarkStart w:id="189" w:name="_Toc7953"/>
      <w:bookmarkStart w:id="190" w:name="_Toc593"/>
      <w:bookmarkStart w:id="191" w:name="_Toc24268"/>
      <w:bookmarkStart w:id="192" w:name="_Toc8791"/>
      <w:bookmarkStart w:id="193" w:name="_Toc32584"/>
      <w:bookmarkStart w:id="194" w:name="_Toc123102457"/>
      <w:bookmarkStart w:id="195" w:name="_Toc21237"/>
      <w:bookmarkStart w:id="196" w:name="_Toc141703890"/>
      <w:bookmarkStart w:id="197" w:name="_Toc83391975"/>
      <w:bookmarkStart w:id="198" w:name="_Toc139991740"/>
      <w:bookmarkStart w:id="199" w:name="_Toc79154674"/>
      <w:bookmarkStart w:id="200" w:name="_Toc29408"/>
      <w:bookmarkStart w:id="201" w:name="_Toc5170"/>
      <w:bookmarkStart w:id="202" w:name="_Toc98560356"/>
      <w:bookmarkStart w:id="203" w:name="_Toc74065747"/>
      <w:bookmarkStart w:id="204" w:name="_Toc48649708"/>
      <w:bookmarkStart w:id="205" w:name="_Toc17198"/>
      <w:bookmarkStart w:id="206" w:name="_Toc79392622"/>
      <w:bookmarkStart w:id="207" w:name="_Toc32092"/>
      <w:bookmarkStart w:id="208" w:name="_Toc123051456"/>
      <w:bookmarkStart w:id="209" w:name="_Toc17920"/>
      <w:bookmarkStart w:id="210" w:name="_Toc3329"/>
      <w:bookmarkStart w:id="211" w:name="_Toc123112238"/>
      <w:bookmarkStart w:id="212" w:name="_Toc739"/>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88"/>
      <w:bookmarkEnd w:id="189"/>
      <w:bookmarkEnd w:id="190"/>
      <w:bookmarkEnd w:id="19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213" w:name="_Toc184"/>
      <w:bookmarkStart w:id="214" w:name="_Toc79154675"/>
      <w:bookmarkStart w:id="215" w:name="_Toc8020"/>
      <w:bookmarkStart w:id="216" w:name="_Toc92377141"/>
      <w:bookmarkStart w:id="217"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13"/>
      <w:bookmarkEnd w:id="214"/>
      <w:bookmarkEnd w:id="215"/>
      <w:bookmarkEnd w:id="216"/>
      <w:bookmarkEnd w:id="217"/>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AES" w:cryptAlgorithmClass="hash" w:cryptAlgorithmType="typeAny" w:cryptAlgorithmSid="14" w:cryptSpinCount="100000" w:hash="s/I7peyFzPO5kmE0Xly5QePTOCNomRgWdMReD/VtctlinshRAoYsHUa7rusOFr1X9z0V6l957AL//SMqsxoV6w==" w:salt="sjjqyOcRegTsDtYQuWT5u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A7CA7"/>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3DD"/>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C7E5C"/>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5B4"/>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2763D6A"/>
    <w:rsid w:val="03512BEC"/>
    <w:rsid w:val="0356786B"/>
    <w:rsid w:val="046E31C1"/>
    <w:rsid w:val="056C4F65"/>
    <w:rsid w:val="06DC01DA"/>
    <w:rsid w:val="06F4696E"/>
    <w:rsid w:val="07245E56"/>
    <w:rsid w:val="089A06AF"/>
    <w:rsid w:val="092C24F8"/>
    <w:rsid w:val="09683E1F"/>
    <w:rsid w:val="09B63F7A"/>
    <w:rsid w:val="0A8C1B58"/>
    <w:rsid w:val="0B71187A"/>
    <w:rsid w:val="0C023D8C"/>
    <w:rsid w:val="0C225D7B"/>
    <w:rsid w:val="0C2D43A4"/>
    <w:rsid w:val="0C6B687B"/>
    <w:rsid w:val="0CAB789C"/>
    <w:rsid w:val="0D511E56"/>
    <w:rsid w:val="0DC8792A"/>
    <w:rsid w:val="0E01723A"/>
    <w:rsid w:val="0E9022D3"/>
    <w:rsid w:val="0E94232E"/>
    <w:rsid w:val="0F1306D5"/>
    <w:rsid w:val="108957DB"/>
    <w:rsid w:val="110F0E2D"/>
    <w:rsid w:val="11295396"/>
    <w:rsid w:val="12F56293"/>
    <w:rsid w:val="12F716E1"/>
    <w:rsid w:val="163A1B23"/>
    <w:rsid w:val="163E2FB7"/>
    <w:rsid w:val="17622796"/>
    <w:rsid w:val="181C08FC"/>
    <w:rsid w:val="19F32D28"/>
    <w:rsid w:val="1A3D2A94"/>
    <w:rsid w:val="1A48157B"/>
    <w:rsid w:val="1A8571B5"/>
    <w:rsid w:val="1AAA799F"/>
    <w:rsid w:val="1B9930ED"/>
    <w:rsid w:val="1BD70953"/>
    <w:rsid w:val="1BF87698"/>
    <w:rsid w:val="1D3F2644"/>
    <w:rsid w:val="1E585AB7"/>
    <w:rsid w:val="1E8075A1"/>
    <w:rsid w:val="1E865137"/>
    <w:rsid w:val="1EB160C2"/>
    <w:rsid w:val="1FA97B1F"/>
    <w:rsid w:val="1FE07882"/>
    <w:rsid w:val="1FF145B9"/>
    <w:rsid w:val="2193546F"/>
    <w:rsid w:val="24342D08"/>
    <w:rsid w:val="25AF30EE"/>
    <w:rsid w:val="26F50BA9"/>
    <w:rsid w:val="27005B64"/>
    <w:rsid w:val="27BD5E26"/>
    <w:rsid w:val="285E4249"/>
    <w:rsid w:val="29026D00"/>
    <w:rsid w:val="29AF0175"/>
    <w:rsid w:val="2BB57CB6"/>
    <w:rsid w:val="2CEF67B1"/>
    <w:rsid w:val="2CF86F57"/>
    <w:rsid w:val="2EA644DF"/>
    <w:rsid w:val="2FB532A0"/>
    <w:rsid w:val="301261B1"/>
    <w:rsid w:val="302A1668"/>
    <w:rsid w:val="307F34CE"/>
    <w:rsid w:val="319C4BEA"/>
    <w:rsid w:val="338472B6"/>
    <w:rsid w:val="34B50D9E"/>
    <w:rsid w:val="34C829B2"/>
    <w:rsid w:val="35042109"/>
    <w:rsid w:val="35381804"/>
    <w:rsid w:val="36146FAD"/>
    <w:rsid w:val="38051411"/>
    <w:rsid w:val="386A3F56"/>
    <w:rsid w:val="38777E2D"/>
    <w:rsid w:val="39494273"/>
    <w:rsid w:val="3A810EF7"/>
    <w:rsid w:val="3A842191"/>
    <w:rsid w:val="3ACF0F3F"/>
    <w:rsid w:val="3B7626CB"/>
    <w:rsid w:val="3C3802E9"/>
    <w:rsid w:val="3C38572B"/>
    <w:rsid w:val="3DA51C15"/>
    <w:rsid w:val="3DC16BC6"/>
    <w:rsid w:val="3E586AB8"/>
    <w:rsid w:val="3E5C1B1D"/>
    <w:rsid w:val="3EAE14E9"/>
    <w:rsid w:val="3F247759"/>
    <w:rsid w:val="3F8C4B57"/>
    <w:rsid w:val="3FD261A6"/>
    <w:rsid w:val="407C0C49"/>
    <w:rsid w:val="42EB2F9C"/>
    <w:rsid w:val="45226963"/>
    <w:rsid w:val="477C2F5C"/>
    <w:rsid w:val="499C5ED6"/>
    <w:rsid w:val="49CF7D54"/>
    <w:rsid w:val="4D39606F"/>
    <w:rsid w:val="4D7250D6"/>
    <w:rsid w:val="4E506DAE"/>
    <w:rsid w:val="4F137BD5"/>
    <w:rsid w:val="4F8E3D4D"/>
    <w:rsid w:val="51025CC6"/>
    <w:rsid w:val="51E971E2"/>
    <w:rsid w:val="524D1644"/>
    <w:rsid w:val="52B715AE"/>
    <w:rsid w:val="53063B85"/>
    <w:rsid w:val="533C1961"/>
    <w:rsid w:val="53B3493A"/>
    <w:rsid w:val="54560EDE"/>
    <w:rsid w:val="5537323C"/>
    <w:rsid w:val="55855837"/>
    <w:rsid w:val="55E83741"/>
    <w:rsid w:val="56503211"/>
    <w:rsid w:val="598B567E"/>
    <w:rsid w:val="5A4D46CD"/>
    <w:rsid w:val="5C624734"/>
    <w:rsid w:val="5CC2197C"/>
    <w:rsid w:val="5E1452FD"/>
    <w:rsid w:val="5E3F6945"/>
    <w:rsid w:val="5F3E4BF2"/>
    <w:rsid w:val="5FE91ABC"/>
    <w:rsid w:val="60EB32EA"/>
    <w:rsid w:val="61941605"/>
    <w:rsid w:val="61CF16A9"/>
    <w:rsid w:val="628E734C"/>
    <w:rsid w:val="62BD3A82"/>
    <w:rsid w:val="63CD71D4"/>
    <w:rsid w:val="6580603B"/>
    <w:rsid w:val="66A34D18"/>
    <w:rsid w:val="682A44E1"/>
    <w:rsid w:val="68C7223A"/>
    <w:rsid w:val="68EF6886"/>
    <w:rsid w:val="696E7F76"/>
    <w:rsid w:val="69867C07"/>
    <w:rsid w:val="6A345708"/>
    <w:rsid w:val="6AA91074"/>
    <w:rsid w:val="6AAD6877"/>
    <w:rsid w:val="6B3F3089"/>
    <w:rsid w:val="6C167A34"/>
    <w:rsid w:val="6C2B2E22"/>
    <w:rsid w:val="6DB1503F"/>
    <w:rsid w:val="6E6E3C5F"/>
    <w:rsid w:val="6EAA049A"/>
    <w:rsid w:val="6EAA7DFD"/>
    <w:rsid w:val="6EE25628"/>
    <w:rsid w:val="6FDD1093"/>
    <w:rsid w:val="709C0126"/>
    <w:rsid w:val="74EF7505"/>
    <w:rsid w:val="76022652"/>
    <w:rsid w:val="768501BE"/>
    <w:rsid w:val="76C8601E"/>
    <w:rsid w:val="77150144"/>
    <w:rsid w:val="78852984"/>
    <w:rsid w:val="798738A2"/>
    <w:rsid w:val="79E61650"/>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字符"/>
    <w:basedOn w:val="26"/>
    <w:link w:val="15"/>
    <w:qFormat/>
    <w:uiPriority w:val="99"/>
    <w:rPr>
      <w:sz w:val="18"/>
      <w:szCs w:val="18"/>
    </w:rPr>
  </w:style>
  <w:style w:type="character" w:customStyle="1" w:styleId="33">
    <w:name w:val="页脚 字符"/>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字符"/>
    <w:basedOn w:val="26"/>
    <w:link w:val="8"/>
    <w:qFormat/>
    <w:uiPriority w:val="99"/>
    <w:rPr>
      <w:rFonts w:ascii="宋体" w:hAnsi="宋体" w:eastAsia="宋体" w:cs="宋体"/>
      <w:kern w:val="0"/>
      <w:sz w:val="24"/>
      <w:szCs w:val="24"/>
    </w:rPr>
  </w:style>
  <w:style w:type="character" w:customStyle="1" w:styleId="37">
    <w:name w:val="批注框文本 字符"/>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字符"/>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字符"/>
    <w:basedOn w:val="36"/>
    <w:link w:val="23"/>
    <w:qFormat/>
    <w:uiPriority w:val="99"/>
    <w:rPr>
      <w:rFonts w:ascii="宋体" w:hAnsi="宋体" w:eastAsia="宋体" w:cs="宋体"/>
      <w:b/>
      <w:bCs/>
      <w:kern w:val="0"/>
      <w:sz w:val="24"/>
      <w:szCs w:val="24"/>
    </w:rPr>
  </w:style>
  <w:style w:type="character" w:customStyle="1" w:styleId="43">
    <w:name w:val="HTML 预设格式 字符"/>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字符"/>
    <w:basedOn w:val="26"/>
    <w:link w:val="3"/>
    <w:qFormat/>
    <w:uiPriority w:val="0"/>
    <w:rPr>
      <w:rFonts w:ascii="Arial" w:hAnsi="Arial" w:eastAsia="黑体" w:cs="Times New Roman"/>
      <w:b/>
      <w:kern w:val="2"/>
      <w:sz w:val="32"/>
    </w:rPr>
  </w:style>
  <w:style w:type="character" w:customStyle="1" w:styleId="50">
    <w:name w:val="标题 3 字符"/>
    <w:basedOn w:val="26"/>
    <w:link w:val="4"/>
    <w:qFormat/>
    <w:uiPriority w:val="0"/>
    <w:rPr>
      <w:rFonts w:ascii="Times New Roman" w:hAnsi="Times New Roman" w:cs="Times New Roman"/>
      <w:b/>
      <w:kern w:val="2"/>
      <w:sz w:val="32"/>
    </w:rPr>
  </w:style>
  <w:style w:type="character" w:customStyle="1" w:styleId="51">
    <w:name w:val="标题 4 字符"/>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字符"/>
    <w:link w:val="22"/>
    <w:qFormat/>
    <w:uiPriority w:val="0"/>
    <w:rPr>
      <w:rFonts w:ascii="Cambria" w:hAnsi="Cambria"/>
      <w:b/>
      <w:kern w:val="2"/>
      <w:sz w:val="32"/>
    </w:rPr>
  </w:style>
  <w:style w:type="character" w:customStyle="1" w:styleId="55">
    <w:name w:val="正文文本 字符"/>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字符"/>
    <w:basedOn w:val="26"/>
    <w:link w:val="7"/>
    <w:qFormat/>
    <w:uiPriority w:val="0"/>
    <w:rPr>
      <w:rFonts w:ascii="Times New Roman" w:hAnsi="Times New Roman" w:cs="Times New Roman"/>
      <w:kern w:val="2"/>
      <w:sz w:val="21"/>
      <w:shd w:val="clear" w:color="auto" w:fill="000080"/>
    </w:rPr>
  </w:style>
  <w:style w:type="character" w:customStyle="1" w:styleId="63">
    <w:name w:val="纯文本 字符"/>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字符"/>
    <w:basedOn w:val="26"/>
    <w:link w:val="18"/>
    <w:qFormat/>
    <w:uiPriority w:val="0"/>
    <w:rPr>
      <w:rFonts w:ascii="Times New Roman" w:hAnsi="Times New Roman" w:cs="Times New Roman"/>
      <w:color w:val="0000FF"/>
      <w:kern w:val="2"/>
      <w:sz w:val="21"/>
    </w:rPr>
  </w:style>
  <w:style w:type="character" w:customStyle="1" w:styleId="70">
    <w:name w:val="正文文本缩进 2 字符"/>
    <w:basedOn w:val="26"/>
    <w:link w:val="12"/>
    <w:qFormat/>
    <w:uiPriority w:val="0"/>
    <w:rPr>
      <w:rFonts w:ascii="仿宋_GB2312" w:hAnsi="Times New Roman" w:eastAsia="仿宋_GB2312" w:cs="Times New Roman"/>
      <w:kern w:val="2"/>
      <w:sz w:val="28"/>
    </w:rPr>
  </w:style>
  <w:style w:type="character" w:customStyle="1" w:styleId="71">
    <w:name w:val="脚注文本 字符"/>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509BA638-9D3A-4AA3-A169-FF78BC0E4BE9}">
  <ds:schemaRefs/>
</ds:datastoreItem>
</file>

<file path=customXml/itemProps12.xml><?xml version="1.0" encoding="utf-8"?>
<ds:datastoreItem xmlns:ds="http://schemas.openxmlformats.org/officeDocument/2006/customXml" ds:itemID="{2A564346-BCA8-4B81-89B9-B65338D1A2C8}">
  <ds:schemaRefs/>
</ds:datastoreItem>
</file>

<file path=customXml/itemProps13.xml><?xml version="1.0" encoding="utf-8"?>
<ds:datastoreItem xmlns:ds="http://schemas.openxmlformats.org/officeDocument/2006/customXml" ds:itemID="{A06CD169-7F5C-4082-81B2-6ECAA9AF6149}">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0A7AA9EF-3B8C-4BAA-9155-A6E3E5337D3C}">
  <ds:schemaRefs/>
</ds:datastoreItem>
</file>

<file path=customXml/itemProps16.xml><?xml version="1.0" encoding="utf-8"?>
<ds:datastoreItem xmlns:ds="http://schemas.openxmlformats.org/officeDocument/2006/customXml" ds:itemID="{CF487381-D648-48A1-B1E4-A4540B0D3650}">
  <ds:schemaRefs/>
</ds:datastoreItem>
</file>

<file path=customXml/itemProps17.xml><?xml version="1.0" encoding="utf-8"?>
<ds:datastoreItem xmlns:ds="http://schemas.openxmlformats.org/officeDocument/2006/customXml" ds:itemID="{7E5C9D84-6DB6-48FB-8632-D5279FC233C8}">
  <ds:schemaRefs/>
</ds:datastoreItem>
</file>

<file path=customXml/itemProps18.xml><?xml version="1.0" encoding="utf-8"?>
<ds:datastoreItem xmlns:ds="http://schemas.openxmlformats.org/officeDocument/2006/customXml" ds:itemID="{E6D3D55C-3DD8-4C31-8069-E5508DD844FB}">
  <ds:schemaRefs/>
</ds:datastoreItem>
</file>

<file path=customXml/itemProps2.xml><?xml version="1.0" encoding="utf-8"?>
<ds:datastoreItem xmlns:ds="http://schemas.openxmlformats.org/officeDocument/2006/customXml" ds:itemID="{D902962D-C8CC-43BF-804A-CD60AE6D7475}">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1990A2D8-324F-45D5-B9CD-07245ED2860B}">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1A3BDF38-4832-4575-A8AB-7A1679738229}">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3A3C3A8D-C5E4-45AF-8B48-C3BF528808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4409</Words>
  <Characters>25134</Characters>
  <Lines>209</Lines>
  <Paragraphs>58</Paragraphs>
  <TotalTime>1</TotalTime>
  <ScaleCrop>false</ScaleCrop>
  <LinksUpToDate>false</LinksUpToDate>
  <CharactersWithSpaces>29485</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2025-11-11T08:55:27Z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5466F5ED04264CD88390FDC4DDCA6BAE</vt:lpwstr>
  </property>
</Properties>
</file>