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7A1D5C">
        <w:rPr>
          <w:rFonts w:eastAsia="黑体"/>
          <w:bCs/>
          <w:sz w:val="36"/>
          <w:szCs w:val="36"/>
        </w:rPr>
        <w:t>86</w:t>
      </w:r>
      <w:r>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7A1D5C">
              <w:rPr>
                <w:rFonts w:ascii="仿宋" w:eastAsia="仿宋" w:hAnsi="仿宋"/>
                <w:b/>
                <w:bCs/>
                <w:szCs w:val="21"/>
              </w:rPr>
              <w:t>86</w:t>
            </w:r>
            <w:r>
              <w:rPr>
                <w:rFonts w:ascii="仿宋" w:eastAsia="仿宋" w:hAnsi="仿宋" w:hint="eastAsia"/>
                <w:b/>
                <w:bCs/>
                <w:szCs w:val="21"/>
              </w:rPr>
              <w:t>号</w:t>
            </w:r>
          </w:p>
          <w:p w:rsidR="00923B37" w:rsidRDefault="00E47223" w:rsidP="00AA1695">
            <w:pPr>
              <w:adjustRightInd w:val="0"/>
              <w:snapToGrid w:val="0"/>
              <w:spacing w:line="300" w:lineRule="exact"/>
              <w:jc w:val="center"/>
            </w:pPr>
            <w:r>
              <w:rPr>
                <w:rFonts w:ascii="仿宋" w:eastAsia="仿宋" w:hAnsi="仿宋"/>
                <w:b/>
                <w:bCs/>
                <w:szCs w:val="21"/>
              </w:rPr>
              <w:t>A</w:t>
            </w:r>
            <w:r>
              <w:rPr>
                <w:rFonts w:ascii="仿宋" w:eastAsia="仿宋" w:hAnsi="仿宋" w:hint="eastAsia"/>
                <w:b/>
                <w:bCs/>
                <w:szCs w:val="21"/>
              </w:rPr>
              <w:t>份额</w:t>
            </w:r>
            <w:r w:rsidR="000C54F4">
              <w:rPr>
                <w:rFonts w:ascii="仿宋" w:eastAsia="仿宋" w:hAnsi="仿宋" w:hint="eastAsia"/>
                <w:b/>
                <w:bCs/>
                <w:szCs w:val="21"/>
              </w:rPr>
              <w:t>简称：“华夏理财固收债权封闭式</w:t>
            </w:r>
            <w:r w:rsidR="007A1D5C" w:rsidRPr="007A1D5C">
              <w:rPr>
                <w:rFonts w:ascii="仿宋" w:eastAsia="仿宋" w:hAnsi="仿宋" w:hint="eastAsia"/>
                <w:b/>
                <w:bCs/>
                <w:szCs w:val="21"/>
              </w:rPr>
              <w:t>86号551天</w:t>
            </w:r>
            <w:r w:rsidR="00977842">
              <w:rPr>
                <w:rFonts w:ascii="仿宋" w:eastAsia="仿宋" w:hAnsi="仿宋" w:hint="eastAsia"/>
                <w:b/>
                <w:bCs/>
                <w:szCs w:val="21"/>
              </w:rPr>
              <w:t>A</w:t>
            </w:r>
            <w:r w:rsidR="000C54F4">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7A1D5C" w:rsidP="00965250">
            <w:pPr>
              <w:adjustRightInd w:val="0"/>
              <w:snapToGrid w:val="0"/>
              <w:spacing w:line="300" w:lineRule="exact"/>
              <w:jc w:val="center"/>
            </w:pPr>
            <w:r w:rsidRPr="007A1D5C">
              <w:rPr>
                <w:rFonts w:ascii="仿宋" w:eastAsia="仿宋" w:hAnsi="仿宋"/>
                <w:bCs/>
                <w:szCs w:val="21"/>
              </w:rPr>
              <w:t>23121086</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rsidP="007A1D5C">
            <w:pPr>
              <w:adjustRightInd w:val="0"/>
              <w:snapToGrid w:val="0"/>
              <w:spacing w:line="300" w:lineRule="exact"/>
              <w:jc w:val="center"/>
            </w:pPr>
            <w:r>
              <w:rPr>
                <w:rFonts w:ascii="仿宋" w:eastAsia="仿宋" w:hAnsi="仿宋"/>
                <w:bCs/>
                <w:szCs w:val="21"/>
              </w:rPr>
              <w:t>A</w:t>
            </w:r>
            <w:r w:rsidR="000C54F4">
              <w:rPr>
                <w:rFonts w:ascii="仿宋" w:eastAsia="仿宋" w:hAnsi="仿宋" w:hint="eastAsia"/>
                <w:bCs/>
                <w:szCs w:val="21"/>
              </w:rPr>
              <w:t>份额代码：</w:t>
            </w:r>
            <w:r w:rsidR="007A1D5C" w:rsidRPr="007A1D5C">
              <w:rPr>
                <w:rFonts w:ascii="仿宋" w:eastAsia="仿宋" w:hAnsi="仿宋"/>
                <w:bCs/>
                <w:szCs w:val="21"/>
              </w:rPr>
              <w:t>23121086</w:t>
            </w:r>
            <w:r>
              <w:rPr>
                <w:rFonts w:ascii="仿宋" w:eastAsia="仿宋" w:hAnsi="仿宋"/>
                <w:bCs/>
                <w:szCs w:val="21"/>
              </w:rPr>
              <w:t>A</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7A1D5C">
            <w:pPr>
              <w:keepNext/>
              <w:adjustRightInd w:val="0"/>
              <w:snapToGrid w:val="0"/>
              <w:spacing w:line="300" w:lineRule="exact"/>
              <w:jc w:val="center"/>
              <w:rPr>
                <w:rFonts w:ascii="仿宋" w:eastAsia="仿宋" w:hAnsi="仿宋"/>
                <w:bCs/>
                <w:szCs w:val="21"/>
              </w:rPr>
            </w:pPr>
            <w:r w:rsidRPr="007A1D5C">
              <w:rPr>
                <w:rFonts w:ascii="仿宋" w:eastAsia="仿宋" w:hAnsi="仿宋"/>
                <w:bCs/>
                <w:szCs w:val="21"/>
              </w:rPr>
              <w:t>Z7003923000101</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AA1695" w:rsidRPr="00AA1695" w:rsidRDefault="00E47223" w:rsidP="00AA1695">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cs="Cambria" w:hint="eastAsia"/>
                <w:bCs/>
                <w:szCs w:val="21"/>
              </w:rPr>
              <w:t>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7A1D5C" w:rsidRPr="007A1D5C">
              <w:rPr>
                <w:rFonts w:ascii="仿宋" w:eastAsia="仿宋" w:hAnsi="仿宋" w:cs="Cambria"/>
                <w:bCs/>
                <w:szCs w:val="21"/>
              </w:rPr>
              <w:t>4.20%</w:t>
            </w:r>
            <w:r w:rsidR="000C54F4">
              <w:rPr>
                <w:rFonts w:ascii="仿宋" w:eastAsia="仿宋" w:hAnsi="仿宋" w:cs="Cambria" w:hint="eastAsia"/>
                <w:bCs/>
                <w:szCs w:val="21"/>
              </w:rPr>
              <w:t>（年化）。</w:t>
            </w:r>
            <w:r w:rsidR="00AA1695" w:rsidRPr="00AA1695">
              <w:rPr>
                <w:rFonts w:ascii="仿宋" w:eastAsia="仿宋" w:hAnsi="仿宋" w:cs="Cambria" w:hint="eastAsia"/>
                <w:bCs/>
                <w:szCs w:val="21"/>
              </w:rPr>
              <w:t>以产品投资债券类资产</w:t>
            </w:r>
            <w:proofErr w:type="gramStart"/>
            <w:r w:rsidR="00147B9A" w:rsidRPr="00AA1695">
              <w:rPr>
                <w:rFonts w:ascii="仿宋" w:eastAsia="仿宋" w:hAnsi="仿宋" w:cs="Cambria" w:hint="eastAsia"/>
                <w:bCs/>
                <w:szCs w:val="21"/>
              </w:rPr>
              <w:t>仓位</w:t>
            </w:r>
            <w:proofErr w:type="gramEnd"/>
            <w:r w:rsidR="00AA1695" w:rsidRPr="00AA1695">
              <w:rPr>
                <w:rFonts w:ascii="仿宋" w:eastAsia="仿宋" w:hAnsi="仿宋" w:cs="Cambria" w:hint="eastAsia"/>
                <w:bCs/>
                <w:szCs w:val="21"/>
              </w:rPr>
              <w:t>55%-115%，非标债权类资产</w:t>
            </w:r>
            <w:proofErr w:type="gramStart"/>
            <w:r w:rsidR="00AA1695" w:rsidRPr="00AA1695">
              <w:rPr>
                <w:rFonts w:ascii="仿宋" w:eastAsia="仿宋" w:hAnsi="仿宋" w:cs="Cambria" w:hint="eastAsia"/>
                <w:bCs/>
                <w:szCs w:val="21"/>
              </w:rPr>
              <w:t>仓位</w:t>
            </w:r>
            <w:proofErr w:type="gramEnd"/>
            <w:r w:rsidR="00AA1695" w:rsidRPr="00AA1695">
              <w:rPr>
                <w:rFonts w:ascii="仿宋" w:eastAsia="仿宋" w:hAnsi="仿宋" w:cs="Cambria" w:hint="eastAsia"/>
                <w:bCs/>
                <w:szCs w:val="21"/>
              </w:rPr>
              <w:t>0-45%，组合杠杆率100%-140%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AA1695">
            <w:pPr>
              <w:adjustRightInd w:val="0"/>
              <w:snapToGrid w:val="0"/>
              <w:spacing w:line="240" w:lineRule="atLeast"/>
              <w:ind w:firstLineChars="200" w:firstLine="420"/>
              <w:rPr>
                <w:rFonts w:ascii="仿宋" w:eastAsia="仿宋" w:hAnsi="仿宋" w:cs="Cambria"/>
                <w:bCs/>
                <w:szCs w:val="21"/>
              </w:rPr>
            </w:pPr>
            <w:r w:rsidRPr="00AA1695">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bookmarkStart w:id="1" w:name="_Hlk290294163"/>
            <w:bookmarkStart w:id="2" w:name="OLE_LINK3" w:colFirst="1" w:colLast="1"/>
            <w:bookmarkStart w:id="3"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AA1695">
            <w:pPr>
              <w:adjustRightInd w:val="0"/>
              <w:snapToGrid w:val="0"/>
              <w:spacing w:line="300" w:lineRule="exact"/>
              <w:ind w:firstLineChars="200" w:firstLine="420"/>
            </w:pPr>
            <w:r w:rsidRPr="00AA1695">
              <w:rPr>
                <w:rFonts w:ascii="仿宋" w:eastAsia="仿宋" w:hAnsi="仿宋" w:hint="eastAsia"/>
                <w:bCs/>
                <w:szCs w:val="21"/>
              </w:rPr>
              <w:t>2023年3月16日</w:t>
            </w:r>
            <w:r w:rsidR="000C54F4">
              <w:rPr>
                <w:rFonts w:ascii="仿宋" w:eastAsia="仿宋" w:hAnsi="仿宋"/>
                <w:bCs/>
                <w:szCs w:val="21"/>
              </w:rPr>
              <w:t>－</w:t>
            </w:r>
            <w:r w:rsidRPr="00AA1695">
              <w:rPr>
                <w:rFonts w:ascii="仿宋" w:eastAsia="仿宋" w:hAnsi="仿宋" w:hint="eastAsia"/>
                <w:bCs/>
                <w:szCs w:val="21"/>
              </w:rPr>
              <w:t>2023年3月22日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0C54F4">
              <w:rPr>
                <w:rFonts w:ascii="仿宋" w:eastAsia="仿宋" w:hAnsi="仿宋"/>
                <w:bCs/>
                <w:szCs w:val="21"/>
              </w:rPr>
              <w:t>）</w:t>
            </w:r>
          </w:p>
        </w:tc>
      </w:tr>
      <w:bookmarkEnd w:id="1"/>
      <w:bookmarkEnd w:id="2"/>
      <w:bookmarkEnd w:id="3"/>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AA1695">
            <w:pPr>
              <w:adjustRightInd w:val="0"/>
              <w:snapToGrid w:val="0"/>
              <w:spacing w:line="300" w:lineRule="exact"/>
              <w:ind w:firstLineChars="200" w:firstLine="420"/>
            </w:pPr>
            <w:r w:rsidRPr="00AA1695">
              <w:rPr>
                <w:rFonts w:ascii="仿宋" w:eastAsia="仿宋" w:hAnsi="仿宋" w:hint="eastAsia"/>
                <w:bCs/>
                <w:szCs w:val="21"/>
              </w:rPr>
              <w:t>2023年3月23日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AA1695">
            <w:pPr>
              <w:adjustRightInd w:val="0"/>
              <w:snapToGrid w:val="0"/>
              <w:spacing w:line="300" w:lineRule="exact"/>
              <w:ind w:firstLineChars="200" w:firstLine="420"/>
            </w:pPr>
            <w:r w:rsidRPr="00AA1695">
              <w:rPr>
                <w:rFonts w:ascii="仿宋" w:eastAsia="仿宋" w:hAnsi="仿宋"/>
                <w:bCs/>
                <w:szCs w:val="21"/>
              </w:rPr>
              <w:t>551</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AA1695">
            <w:pPr>
              <w:adjustRightInd w:val="0"/>
              <w:snapToGrid w:val="0"/>
              <w:spacing w:line="300" w:lineRule="exact"/>
              <w:ind w:firstLineChars="200" w:firstLine="420"/>
            </w:pPr>
            <w:r w:rsidRPr="00AA1695">
              <w:rPr>
                <w:rFonts w:ascii="仿宋" w:eastAsia="仿宋" w:hAnsi="仿宋" w:hint="eastAsia"/>
                <w:bCs/>
                <w:szCs w:val="21"/>
              </w:rPr>
              <w:t>2024年9月24日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lastRenderedPageBreak/>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FB2AD5" w:rsidRPr="00FB2AD5">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E47223" w:rsidRDefault="00E47223" w:rsidP="00147B9A">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bCs/>
                <w:szCs w:val="21"/>
              </w:rPr>
              <w:t>认购起点金额</w:t>
            </w:r>
            <w:r w:rsidR="000C54F4">
              <w:rPr>
                <w:rFonts w:ascii="仿宋" w:eastAsia="仿宋" w:hAnsi="仿宋" w:hint="eastAsia"/>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923B37" w:rsidRDefault="000C54F4">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0.03%/年，以前一日资产净值为基数，每日计提。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uto"/>
              <w:ind w:firstLine="420"/>
              <w:jc w:val="left"/>
              <w:rPr>
                <w:b/>
              </w:rPr>
            </w:pPr>
            <w:r w:rsidRPr="00B579C2">
              <w:rPr>
                <w:rFonts w:ascii="仿宋" w:eastAsia="仿宋" w:hAnsi="仿宋" w:hint="eastAsia"/>
                <w:b/>
                <w:bCs/>
                <w:szCs w:val="21"/>
              </w:rPr>
              <w:t>F=E×【0.03%】</w:t>
            </w:r>
            <w:r w:rsidRPr="00B579C2">
              <w:rPr>
                <w:rFonts w:ascii="仿宋" w:eastAsia="仿宋" w:hAnsi="仿宋" w:hint="eastAsia"/>
                <w:b/>
                <w:szCs w:val="21"/>
              </w:rPr>
              <w:t>/当年天数。</w:t>
            </w:r>
            <w:r w:rsidRPr="00B579C2">
              <w:rPr>
                <w:rFonts w:ascii="仿宋" w:eastAsia="仿宋" w:hAnsi="仿宋" w:hint="eastAsia"/>
                <w:b/>
                <w:bCs/>
                <w:szCs w:val="21"/>
              </w:rPr>
              <w:t>F为托管费；E为计算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E47223" w:rsidRPr="00B579C2" w:rsidRDefault="00E47223" w:rsidP="00147B9A">
            <w:pPr>
              <w:adjustRightInd w:val="0"/>
              <w:snapToGrid w:val="0"/>
              <w:spacing w:line="300" w:lineRule="exact"/>
              <w:ind w:firstLine="420"/>
              <w:jc w:val="left"/>
              <w:rPr>
                <w:rFonts w:ascii="仿宋" w:eastAsia="仿宋" w:hAnsi="仿宋"/>
                <w:b/>
                <w:bCs/>
                <w:szCs w:val="21"/>
              </w:rPr>
            </w:pPr>
            <w:r w:rsidRPr="00B579C2">
              <w:rPr>
                <w:rFonts w:ascii="仿宋" w:eastAsia="仿宋" w:hAnsi="仿宋" w:cs="Cambria"/>
                <w:b/>
                <w:bCs/>
                <w:szCs w:val="21"/>
              </w:rPr>
              <w:t>A</w:t>
            </w:r>
            <w:r w:rsidRPr="00B579C2">
              <w:rPr>
                <w:rFonts w:ascii="仿宋" w:eastAsia="仿宋" w:hAnsi="仿宋" w:cs="Cambria" w:hint="eastAsia"/>
                <w:b/>
                <w:bCs/>
                <w:szCs w:val="21"/>
              </w:rPr>
              <w:t>份额：</w:t>
            </w:r>
            <w:r w:rsidR="000C54F4" w:rsidRPr="00B579C2">
              <w:rPr>
                <w:rFonts w:ascii="仿宋" w:eastAsia="仿宋" w:hAnsi="仿宋" w:hint="eastAsia"/>
                <w:b/>
                <w:bCs/>
                <w:szCs w:val="21"/>
              </w:rPr>
              <w:t>销售</w:t>
            </w:r>
            <w:r w:rsidR="000C54F4" w:rsidRPr="00B579C2">
              <w:rPr>
                <w:rFonts w:ascii="仿宋" w:eastAsia="仿宋" w:hAnsi="仿宋"/>
                <w:b/>
                <w:bCs/>
                <w:szCs w:val="21"/>
              </w:rPr>
              <w:t>手续费率</w:t>
            </w:r>
            <w:r w:rsidR="000C54F4" w:rsidRPr="00B579C2">
              <w:rPr>
                <w:rFonts w:ascii="仿宋" w:eastAsia="仿宋" w:hAnsi="仿宋" w:hint="eastAsia"/>
                <w:b/>
                <w:bCs/>
                <w:szCs w:val="21"/>
              </w:rPr>
              <w:t>为</w:t>
            </w:r>
            <w:r w:rsidR="00AA1695" w:rsidRPr="00AA1695">
              <w:rPr>
                <w:rFonts w:ascii="仿宋" w:eastAsia="仿宋" w:hAnsi="仿宋"/>
                <w:b/>
                <w:bCs/>
                <w:szCs w:val="21"/>
              </w:rPr>
              <w:t>0.10%</w:t>
            </w:r>
            <w:r w:rsidR="000C54F4"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F=E×【</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00E47223" w:rsidRPr="00B579C2">
              <w:rPr>
                <w:rFonts w:ascii="仿宋" w:eastAsia="仿宋" w:hAnsi="仿宋" w:hint="eastAsia"/>
                <w:b/>
                <w:bCs/>
                <w:szCs w:val="21"/>
              </w:rPr>
              <w:t>销售</w:t>
            </w:r>
            <w:r w:rsidR="00E47223" w:rsidRPr="00B579C2">
              <w:rPr>
                <w:rFonts w:ascii="仿宋" w:eastAsia="仿宋" w:hAnsi="仿宋"/>
                <w:b/>
                <w:bCs/>
                <w:szCs w:val="21"/>
              </w:rPr>
              <w:t>手续费率</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w:t>
            </w:r>
            <w:r w:rsidRPr="00B579C2">
              <w:rPr>
                <w:rFonts w:ascii="仿宋" w:eastAsia="仿宋" w:hAnsi="仿宋" w:hint="eastAsia"/>
                <w:b/>
                <w:bCs/>
                <w:szCs w:val="21"/>
              </w:rPr>
              <w:t>；E为计算</w:t>
            </w:r>
            <w:r w:rsidRPr="00B579C2">
              <w:rPr>
                <w:rFonts w:ascii="仿宋" w:eastAsia="仿宋" w:hAnsi="仿宋"/>
                <w:b/>
                <w:bCs/>
                <w:szCs w:val="21"/>
              </w:rPr>
              <w:t>基数</w:t>
            </w:r>
            <w:r w:rsidRPr="00B579C2">
              <w:rPr>
                <w:rFonts w:ascii="仿宋" w:eastAsia="仿宋" w:hAnsi="仿宋" w:hint="eastAsia"/>
                <w:b/>
                <w:bCs/>
                <w:szCs w:val="21"/>
              </w:rPr>
              <w:t>。</w:t>
            </w:r>
          </w:p>
          <w:p w:rsidR="00923B37" w:rsidRPr="00B579C2" w:rsidRDefault="000C54F4">
            <w:pPr>
              <w:adjustRightInd w:val="0"/>
              <w:snapToGrid w:val="0"/>
              <w:spacing w:line="300" w:lineRule="exact"/>
              <w:ind w:firstLine="420"/>
              <w:jc w:val="left"/>
              <w:rPr>
                <w:b/>
              </w:rPr>
            </w:pPr>
            <w:r w:rsidRPr="00B579C2">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AA1695">
            <w:pPr>
              <w:adjustRightInd w:val="0"/>
              <w:snapToGrid w:val="0"/>
              <w:spacing w:line="240" w:lineRule="atLeast"/>
              <w:ind w:firstLine="420"/>
              <w:jc w:val="left"/>
              <w:rPr>
                <w:rFonts w:ascii="仿宋" w:eastAsia="仿宋" w:hAnsi="仿宋"/>
                <w:b/>
                <w:bCs/>
                <w:szCs w:val="21"/>
              </w:rPr>
            </w:pPr>
            <w:r w:rsidRPr="00AA1695">
              <w:rPr>
                <w:rFonts w:ascii="仿宋" w:eastAsia="仿宋" w:hAnsi="仿宋"/>
                <w:b/>
                <w:bCs/>
                <w:szCs w:val="21"/>
              </w:rPr>
              <w:t>0.20%</w:t>
            </w:r>
            <w:r w:rsidR="000C54F4"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F=E×【</w:t>
            </w:r>
            <w:r w:rsidR="00AA1695" w:rsidRPr="00AA1695">
              <w:rPr>
                <w:rFonts w:ascii="仿宋" w:eastAsia="仿宋" w:hAnsi="仿宋"/>
                <w:b/>
                <w:bCs/>
                <w:szCs w:val="21"/>
              </w:rPr>
              <w:t>0.20%</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F为固定管理费；E为计算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E47223" w:rsidP="00965250">
            <w:pPr>
              <w:adjustRightInd w:val="0"/>
              <w:snapToGrid w:val="0"/>
              <w:spacing w:line="300" w:lineRule="exact"/>
              <w:ind w:firstLine="420"/>
              <w:rPr>
                <w:rFonts w:ascii="仿宋" w:eastAsia="仿宋" w:hAnsi="仿宋" w:cs="Cambria"/>
                <w:b/>
                <w:szCs w:val="21"/>
              </w:rPr>
            </w:pPr>
            <w:r w:rsidRPr="00965250">
              <w:rPr>
                <w:rFonts w:ascii="仿宋" w:eastAsia="仿宋" w:hAnsi="仿宋" w:cs="Cambria" w:hint="eastAsia"/>
                <w:b/>
                <w:szCs w:val="21"/>
              </w:rPr>
              <w:t>A份额</w:t>
            </w:r>
            <w:r w:rsidR="00965250">
              <w:rPr>
                <w:rFonts w:ascii="仿宋" w:eastAsia="仿宋" w:hAnsi="仿宋" w:cs="Cambria" w:hint="eastAsia"/>
                <w:b/>
                <w:szCs w:val="21"/>
              </w:rPr>
              <w:t>超额管理费计提基准为</w:t>
            </w:r>
            <w:r w:rsidR="00AA1695" w:rsidRPr="00AA1695">
              <w:rPr>
                <w:rFonts w:ascii="仿宋" w:eastAsia="仿宋" w:hAnsi="仿宋"/>
                <w:b/>
                <w:szCs w:val="21"/>
              </w:rPr>
              <w:t>4.20%</w:t>
            </w:r>
            <w:r w:rsidR="00965250">
              <w:rPr>
                <w:rFonts w:ascii="仿宋" w:eastAsia="仿宋" w:hAnsi="仿宋" w:cs="Cambria" w:hint="eastAsia"/>
                <w:b/>
                <w:szCs w:val="21"/>
              </w:rPr>
              <w:t>（年化）。</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lastRenderedPageBreak/>
              <w:t>指上海证券交易所和深圳证券交易所的交易日，且同时为银行对外办理一般对公业务的工作日。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923B37">
      <w:pPr>
        <w:pStyle w:val="Default"/>
        <w:snapToGrid w:val="0"/>
        <w:spacing w:afterLines="50" w:after="156" w:line="400" w:lineRule="exact"/>
        <w:ind w:firstLineChars="200" w:firstLine="482"/>
        <w:jc w:val="both"/>
        <w:rPr>
          <w:rFonts w:ascii="Times New Roman" w:eastAsia="黑体" w:cs="Times New Roman"/>
          <w:b/>
          <w:color w:val="auto"/>
        </w:rPr>
      </w:pPr>
    </w:p>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36"/>
        <w:gridCol w:w="4864"/>
      </w:tblGrid>
      <w:tr w:rsidR="00923B37" w:rsidTr="000C54F4">
        <w:trPr>
          <w:trHeight w:val="447"/>
          <w:tblCellSpacing w:w="0" w:type="dxa"/>
        </w:trPr>
        <w:tc>
          <w:tcPr>
            <w:tcW w:w="3036"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923B37" w:rsidTr="000C54F4">
        <w:trPr>
          <w:trHeight w:val="447"/>
          <w:tblCellSpacing w:w="0" w:type="dxa"/>
        </w:trPr>
        <w:tc>
          <w:tcPr>
            <w:tcW w:w="3036" w:type="dxa"/>
            <w:vAlign w:val="center"/>
          </w:tcPr>
          <w:p w:rsidR="00923B37" w:rsidRDefault="000C54F4" w:rsidP="00965250">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管理人应当自本理财产品成立日起</w:t>
      </w:r>
      <w:r w:rsidR="001E51C7">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w:t>
      </w:r>
      <w:r>
        <w:rPr>
          <w:rFonts w:ascii="仿宋" w:eastAsia="仿宋" w:hAnsi="仿宋" w:cs="宋体" w:hint="eastAsia"/>
          <w:color w:val="000000"/>
          <w:kern w:val="0"/>
          <w:sz w:val="24"/>
        </w:rPr>
        <w:lastRenderedPageBreak/>
        <w:t>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w:t>
      </w:r>
      <w:r>
        <w:rPr>
          <w:rFonts w:eastAsia="黑体" w:hint="eastAsia"/>
          <w:b/>
          <w:sz w:val="24"/>
        </w:rPr>
        <w:lastRenderedPageBreak/>
        <w:t>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w:t>
      </w:r>
      <w:r>
        <w:rPr>
          <w:rFonts w:ascii="仿宋" w:eastAsia="仿宋" w:hAnsi="仿宋" w:hint="eastAsia"/>
          <w:color w:val="auto"/>
        </w:rPr>
        <w:lastRenderedPageBreak/>
        <w:t>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（二）信用风险：如理财产品</w:t>
      </w:r>
      <w:bookmarkStart w:id="4" w:name="_Hlk76300274"/>
      <w:r>
        <w:rPr>
          <w:rFonts w:ascii="Times New Roman" w:eastAsia="黑体" w:cs="Times New Roman" w:hint="eastAsia"/>
          <w:b/>
          <w:color w:val="auto"/>
        </w:rPr>
        <w:t>所投资的资产</w:t>
      </w:r>
      <w:bookmarkEnd w:id="4"/>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ascii="Times New Roman" w:eastAsia="黑体" w:cs="Times New Roman" w:hint="eastAsia"/>
          <w:b/>
          <w:color w:val="auto"/>
        </w:rPr>
        <w:t>华夏</w:t>
      </w:r>
      <w:r>
        <w:rPr>
          <w:rFonts w:ascii="Times New Roman" w:eastAsia="黑体" w:cs="Times New Roman" w:hint="eastAsia"/>
          <w:b/>
          <w:color w:val="auto"/>
        </w:rPr>
        <w:lastRenderedPageBreak/>
        <w:t>理财</w:t>
      </w:r>
      <w:r>
        <w:rPr>
          <w:rFonts w:ascii="Times New Roman" w:eastAsia="黑体" w:cs="Times New Roman" w:hint="eastAsia"/>
          <w:b/>
          <w:color w:val="auto"/>
        </w:rPr>
        <w:t>/</w:t>
      </w:r>
      <w:r>
        <w:rPr>
          <w:rFonts w:ascii="Times New Roman" w:eastAsia="黑体" w:cs="Times New Roman" w:hint="eastAsia"/>
          <w:b/>
          <w:color w:val="auto"/>
        </w:rPr>
        <w:t>代销机构</w:t>
      </w:r>
      <w:bookmarkEnd w:id="5"/>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923B37" w:rsidRDefault="000C54F4" w:rsidP="00351629">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九、</w:t>
      </w:r>
      <w:r>
        <w:rPr>
          <w:rFonts w:ascii="Times New Roman" w:eastAsia="黑体" w:cs="Times New Roman"/>
          <w:b/>
          <w:color w:val="auto"/>
        </w:rPr>
        <w:t>信息披露</w:t>
      </w:r>
      <w:bookmarkStart w:id="6" w:name="_GoBack"/>
      <w:bookmarkEnd w:id="6"/>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w:t>
      </w:r>
      <w:r>
        <w:rPr>
          <w:rFonts w:ascii="仿宋" w:eastAsia="仿宋" w:hAnsi="仿宋" w:cs="仿宋" w:hint="eastAsia"/>
          <w:kern w:val="0"/>
          <w:sz w:val="24"/>
        </w:rPr>
        <w:lastRenderedPageBreak/>
        <w:t>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04C34"/>
    <w:rsid w:val="00133FA8"/>
    <w:rsid w:val="0013677C"/>
    <w:rsid w:val="00140D8F"/>
    <w:rsid w:val="00147B9A"/>
    <w:rsid w:val="0016435C"/>
    <w:rsid w:val="00165B63"/>
    <w:rsid w:val="0017498E"/>
    <w:rsid w:val="00186079"/>
    <w:rsid w:val="00190BB4"/>
    <w:rsid w:val="001D2415"/>
    <w:rsid w:val="001E1606"/>
    <w:rsid w:val="001E3E69"/>
    <w:rsid w:val="001E41AD"/>
    <w:rsid w:val="001E51C7"/>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1629"/>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76DC"/>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1D5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7A5"/>
    <w:rsid w:val="008E7C57"/>
    <w:rsid w:val="00904F66"/>
    <w:rsid w:val="009127B4"/>
    <w:rsid w:val="0091544A"/>
    <w:rsid w:val="0092398B"/>
    <w:rsid w:val="00923B37"/>
    <w:rsid w:val="00926B88"/>
    <w:rsid w:val="00936992"/>
    <w:rsid w:val="00940AE1"/>
    <w:rsid w:val="00950B58"/>
    <w:rsid w:val="00965250"/>
    <w:rsid w:val="009707BD"/>
    <w:rsid w:val="009767AD"/>
    <w:rsid w:val="00977842"/>
    <w:rsid w:val="00991585"/>
    <w:rsid w:val="0099257B"/>
    <w:rsid w:val="009A1572"/>
    <w:rsid w:val="009B40CA"/>
    <w:rsid w:val="009B5749"/>
    <w:rsid w:val="009B654D"/>
    <w:rsid w:val="009C25C2"/>
    <w:rsid w:val="009E64E1"/>
    <w:rsid w:val="009F3291"/>
    <w:rsid w:val="00A10AA6"/>
    <w:rsid w:val="00A23D14"/>
    <w:rsid w:val="00A40B5C"/>
    <w:rsid w:val="00A762A9"/>
    <w:rsid w:val="00AA1695"/>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9C2"/>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7223"/>
    <w:rsid w:val="00E53D13"/>
    <w:rsid w:val="00E62046"/>
    <w:rsid w:val="00E65F0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B2AD5"/>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849A85-C1A0-46C9-9E6C-37E842EC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2379</Words>
  <Characters>13564</Characters>
  <Application>Microsoft Office Word</Application>
  <DocSecurity>0</DocSecurity>
  <Lines>113</Lines>
  <Paragraphs>31</Paragraphs>
  <ScaleCrop>false</ScaleCrop>
  <Company>华夏银行总行</Company>
  <LinksUpToDate>false</LinksUpToDate>
  <CharactersWithSpaces>15912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3</cp:revision>
  <cp:lastPrinted>2021-07-21T07:06:00Z</cp:lastPrinted>
  <dcterms:created xsi:type="dcterms:W3CDTF">2023-03-14T02:48:00Z</dcterms:created>
  <dcterms:modified xsi:type="dcterms:W3CDTF">2023-03-14T02:50:00Z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