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FB2AD5">
        <w:rPr>
          <w:rFonts w:eastAsia="黑体"/>
          <w:bCs/>
          <w:sz w:val="36"/>
          <w:szCs w:val="36"/>
        </w:rPr>
        <w:t>74</w:t>
      </w:r>
      <w:r>
        <w:rPr>
          <w:rFonts w:eastAsia="黑体" w:hint="eastAsia"/>
          <w:bCs/>
          <w:sz w:val="36"/>
          <w:szCs w:val="36"/>
        </w:rPr>
        <w:t>号</w:t>
      </w:r>
    </w:p>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923B37">
        <w:trPr>
          <w:trHeight w:val="6140"/>
          <w:jc w:val="center"/>
        </w:trPr>
        <w:tc>
          <w:tcPr>
            <w:tcW w:w="8569" w:type="dxa"/>
            <w:tcBorders>
              <w:top w:val="single" w:sz="4" w:space="0" w:color="auto"/>
              <w:left w:val="single" w:sz="4" w:space="0" w:color="auto"/>
              <w:right w:val="single" w:sz="4" w:space="0" w:color="auto"/>
            </w:tcBorders>
            <w:vAlign w:val="center"/>
          </w:tcPr>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923B37" w:rsidRDefault="000C54F4">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923B3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1E51C7">
              <w:t xml:space="preserve"> </w:t>
            </w:r>
            <w:r w:rsidR="00FB2AD5">
              <w:rPr>
                <w:rFonts w:ascii="仿宋" w:eastAsia="仿宋" w:hAnsi="仿宋"/>
                <w:b/>
                <w:bCs/>
                <w:szCs w:val="21"/>
              </w:rPr>
              <w:t>74</w:t>
            </w:r>
            <w:r>
              <w:rPr>
                <w:rFonts w:ascii="仿宋" w:eastAsia="仿宋" w:hAnsi="仿宋" w:hint="eastAsia"/>
                <w:b/>
                <w:bCs/>
                <w:szCs w:val="21"/>
              </w:rPr>
              <w:t>号</w:t>
            </w:r>
          </w:p>
          <w:p w:rsidR="00E47223" w:rsidRDefault="00E47223" w:rsidP="00FB2AD5">
            <w:pPr>
              <w:adjustRightInd w:val="0"/>
              <w:snapToGrid w:val="0"/>
              <w:spacing w:line="300" w:lineRule="exact"/>
              <w:jc w:val="center"/>
              <w:rPr>
                <w:rFonts w:ascii="仿宋" w:eastAsia="仿宋" w:hAnsi="仿宋"/>
                <w:b/>
                <w:bCs/>
                <w:szCs w:val="21"/>
              </w:rPr>
            </w:pPr>
            <w:r>
              <w:rPr>
                <w:rFonts w:ascii="仿宋" w:eastAsia="仿宋" w:hAnsi="仿宋"/>
                <w:b/>
                <w:bCs/>
                <w:szCs w:val="21"/>
              </w:rPr>
              <w:t>A</w:t>
            </w:r>
            <w:r>
              <w:rPr>
                <w:rFonts w:ascii="仿宋" w:eastAsia="仿宋" w:hAnsi="仿宋" w:hint="eastAsia"/>
                <w:b/>
                <w:bCs/>
                <w:szCs w:val="21"/>
              </w:rPr>
              <w:t>份额</w:t>
            </w:r>
            <w:r w:rsidR="000C54F4">
              <w:rPr>
                <w:rFonts w:ascii="仿宋" w:eastAsia="仿宋" w:hAnsi="仿宋" w:hint="eastAsia"/>
                <w:b/>
                <w:bCs/>
                <w:szCs w:val="21"/>
              </w:rPr>
              <w:t>简称：“华夏理财固收债权封闭式</w:t>
            </w:r>
            <w:r w:rsidR="00FB2AD5" w:rsidRPr="00FB2AD5">
              <w:rPr>
                <w:rFonts w:ascii="仿宋" w:eastAsia="仿宋" w:hAnsi="仿宋" w:hint="eastAsia"/>
                <w:b/>
                <w:bCs/>
                <w:szCs w:val="21"/>
              </w:rPr>
              <w:t>74号397天</w:t>
            </w:r>
            <w:r w:rsidR="00977842">
              <w:rPr>
                <w:rFonts w:ascii="仿宋" w:eastAsia="仿宋" w:hAnsi="仿宋" w:hint="eastAsia"/>
                <w:b/>
                <w:bCs/>
                <w:szCs w:val="21"/>
              </w:rPr>
              <w:t>A</w:t>
            </w:r>
            <w:r w:rsidR="000C54F4">
              <w:rPr>
                <w:rFonts w:ascii="仿宋" w:eastAsia="仿宋" w:hAnsi="仿宋" w:hint="eastAsia"/>
                <w:b/>
                <w:bCs/>
                <w:szCs w:val="21"/>
              </w:rPr>
              <w:t>”</w:t>
            </w:r>
          </w:p>
          <w:p w:rsidR="00923B37" w:rsidRDefault="00E47223" w:rsidP="00E47223">
            <w:pPr>
              <w:adjustRightInd w:val="0"/>
              <w:snapToGrid w:val="0"/>
              <w:spacing w:line="300" w:lineRule="exact"/>
              <w:jc w:val="center"/>
            </w:pPr>
            <w:r>
              <w:rPr>
                <w:rFonts w:ascii="仿宋" w:eastAsia="仿宋" w:hAnsi="仿宋"/>
                <w:b/>
                <w:bCs/>
                <w:szCs w:val="21"/>
              </w:rPr>
              <w:t>B</w:t>
            </w:r>
            <w:r>
              <w:rPr>
                <w:rFonts w:ascii="仿宋" w:eastAsia="仿宋" w:hAnsi="仿宋" w:hint="eastAsia"/>
                <w:b/>
                <w:bCs/>
                <w:szCs w:val="21"/>
              </w:rPr>
              <w:t>份额简称：“华夏理财固收债权封闭式</w:t>
            </w:r>
            <w:r w:rsidRPr="00FB2AD5">
              <w:rPr>
                <w:rFonts w:ascii="仿宋" w:eastAsia="仿宋" w:hAnsi="仿宋" w:hint="eastAsia"/>
                <w:b/>
                <w:bCs/>
                <w:szCs w:val="21"/>
              </w:rPr>
              <w:t>74号397天</w:t>
            </w:r>
            <w:r w:rsidR="00977842">
              <w:rPr>
                <w:rFonts w:ascii="仿宋" w:eastAsia="仿宋" w:hAnsi="仿宋" w:hint="eastAsia"/>
                <w:b/>
                <w:bCs/>
                <w:szCs w:val="21"/>
              </w:rPr>
              <w:t>B</w:t>
            </w:r>
            <w:r>
              <w:rPr>
                <w:rFonts w:ascii="仿宋" w:eastAsia="仿宋" w:hAnsi="仿宋" w:hint="eastAsia"/>
                <w:b/>
                <w:bCs/>
                <w:szCs w:val="21"/>
              </w:rPr>
              <w:t>”</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FB2AD5" w:rsidP="00965250">
            <w:pPr>
              <w:adjustRightInd w:val="0"/>
              <w:snapToGrid w:val="0"/>
              <w:spacing w:line="300" w:lineRule="exact"/>
              <w:jc w:val="center"/>
            </w:pPr>
            <w:r w:rsidRPr="00FB2AD5">
              <w:rPr>
                <w:rFonts w:ascii="仿宋" w:eastAsia="仿宋" w:hAnsi="仿宋"/>
                <w:bCs/>
                <w:szCs w:val="21"/>
              </w:rPr>
              <w:t>23121074</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965250">
            <w:pPr>
              <w:adjustRightInd w:val="0"/>
              <w:snapToGrid w:val="0"/>
              <w:spacing w:line="300" w:lineRule="exact"/>
              <w:jc w:val="center"/>
              <w:rPr>
                <w:rFonts w:ascii="仿宋" w:eastAsia="仿宋" w:hAnsi="仿宋"/>
                <w:bCs/>
                <w:szCs w:val="21"/>
              </w:rPr>
            </w:pPr>
            <w:r>
              <w:rPr>
                <w:rFonts w:ascii="仿宋" w:eastAsia="仿宋" w:hAnsi="仿宋"/>
                <w:bCs/>
                <w:szCs w:val="21"/>
              </w:rPr>
              <w:t>A</w:t>
            </w:r>
            <w:r w:rsidR="000C54F4">
              <w:rPr>
                <w:rFonts w:ascii="仿宋" w:eastAsia="仿宋" w:hAnsi="仿宋" w:hint="eastAsia"/>
                <w:bCs/>
                <w:szCs w:val="21"/>
              </w:rPr>
              <w:t>份额代码：</w:t>
            </w:r>
            <w:r w:rsidR="00E47223" w:rsidRPr="00FB2AD5">
              <w:rPr>
                <w:rFonts w:ascii="仿宋" w:eastAsia="仿宋" w:hAnsi="仿宋"/>
                <w:bCs/>
                <w:szCs w:val="21"/>
              </w:rPr>
              <w:t>23121074</w:t>
            </w:r>
            <w:r>
              <w:rPr>
                <w:rFonts w:ascii="仿宋" w:eastAsia="仿宋" w:hAnsi="仿宋"/>
                <w:bCs/>
                <w:szCs w:val="21"/>
              </w:rPr>
              <w:t>A</w:t>
            </w:r>
          </w:p>
          <w:p w:rsidR="00923B37" w:rsidRDefault="00965250" w:rsidP="001E51C7">
            <w:pPr>
              <w:adjustRightInd w:val="0"/>
              <w:snapToGrid w:val="0"/>
              <w:spacing w:line="300" w:lineRule="exact"/>
              <w:jc w:val="center"/>
            </w:pPr>
            <w:r>
              <w:rPr>
                <w:rFonts w:ascii="仿宋" w:eastAsia="仿宋" w:hAnsi="仿宋"/>
                <w:bCs/>
                <w:szCs w:val="21"/>
              </w:rPr>
              <w:t>B</w:t>
            </w:r>
            <w:r w:rsidR="000C54F4">
              <w:rPr>
                <w:rFonts w:ascii="仿宋" w:eastAsia="仿宋" w:hAnsi="仿宋" w:hint="eastAsia"/>
                <w:bCs/>
                <w:szCs w:val="21"/>
              </w:rPr>
              <w:t>份额代码：</w:t>
            </w:r>
            <w:r w:rsidR="00E47223" w:rsidRPr="00FB2AD5">
              <w:rPr>
                <w:rFonts w:ascii="仿宋" w:eastAsia="仿宋" w:hAnsi="仿宋"/>
                <w:bCs/>
                <w:szCs w:val="21"/>
              </w:rPr>
              <w:t>23121074</w:t>
            </w:r>
            <w:r>
              <w:rPr>
                <w:rFonts w:ascii="仿宋" w:eastAsia="仿宋" w:hAnsi="仿宋"/>
                <w:bCs/>
                <w:szCs w:val="21"/>
              </w:rPr>
              <w:t>B</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keepNext/>
              <w:adjustRightInd w:val="0"/>
              <w:snapToGrid w:val="0"/>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FB2AD5">
            <w:pPr>
              <w:keepNext/>
              <w:adjustRightInd w:val="0"/>
              <w:snapToGrid w:val="0"/>
              <w:spacing w:line="300" w:lineRule="exact"/>
              <w:jc w:val="center"/>
              <w:rPr>
                <w:rFonts w:ascii="仿宋" w:eastAsia="仿宋" w:hAnsi="仿宋"/>
                <w:bCs/>
                <w:szCs w:val="21"/>
              </w:rPr>
            </w:pPr>
            <w:r w:rsidRPr="00FB2AD5">
              <w:rPr>
                <w:rFonts w:ascii="仿宋" w:eastAsia="仿宋" w:hAnsi="仿宋"/>
                <w:bCs/>
                <w:szCs w:val="21"/>
              </w:rPr>
              <w:t>Z7003923000074</w:t>
            </w:r>
          </w:p>
          <w:p w:rsidR="00923B37" w:rsidRDefault="000C54F4">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923B37" w:rsidRDefault="000C54F4">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pPr>
            <w:r>
              <w:rPr>
                <w:rFonts w:ascii="仿宋" w:eastAsia="仿宋" w:hAnsi="仿宋" w:hint="eastAsia"/>
                <w:bCs/>
                <w:szCs w:val="21"/>
              </w:rPr>
              <w:t>华夏理财</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公募</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封闭式净值型</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固定收益类</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非保本浮动收益</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人民币</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23B37" w:rsidRDefault="000C54F4">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923B37" w:rsidRDefault="000C54F4">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1E51C7" w:rsidRPr="001E51C7" w:rsidRDefault="00E47223" w:rsidP="001E51C7">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bCs/>
                <w:szCs w:val="21"/>
              </w:rPr>
              <w:t>A</w:t>
            </w:r>
            <w:r>
              <w:rPr>
                <w:rFonts w:ascii="仿宋" w:eastAsia="仿宋" w:hAnsi="仿宋" w:cs="Cambria" w:hint="eastAsia"/>
                <w:bCs/>
                <w:szCs w:val="21"/>
              </w:rPr>
              <w:t>份额：</w:t>
            </w:r>
            <w:r w:rsidR="000C54F4">
              <w:rPr>
                <w:rFonts w:ascii="仿宋" w:eastAsia="仿宋" w:hAnsi="仿宋" w:cs="Cambria" w:hint="eastAsia"/>
                <w:bCs/>
                <w:szCs w:val="21"/>
              </w:rPr>
              <w:t>业绩</w:t>
            </w:r>
            <w:r w:rsidR="000C54F4">
              <w:rPr>
                <w:rFonts w:ascii="仿宋" w:eastAsia="仿宋" w:hAnsi="仿宋" w:hint="eastAsia"/>
                <w:bCs/>
                <w:szCs w:val="21"/>
              </w:rPr>
              <w:t>比较</w:t>
            </w:r>
            <w:r w:rsidR="000C54F4">
              <w:rPr>
                <w:rFonts w:ascii="仿宋" w:eastAsia="仿宋" w:hAnsi="仿宋" w:cs="Cambria" w:hint="eastAsia"/>
                <w:bCs/>
                <w:szCs w:val="21"/>
              </w:rPr>
              <w:t>基准为</w:t>
            </w:r>
            <w:r w:rsidR="00FB2AD5" w:rsidRPr="00FB2AD5">
              <w:rPr>
                <w:rFonts w:ascii="仿宋" w:eastAsia="仿宋" w:hAnsi="仿宋" w:cs="Cambria"/>
                <w:bCs/>
                <w:szCs w:val="21"/>
              </w:rPr>
              <w:t>4.10%</w:t>
            </w:r>
            <w:r w:rsidR="000C54F4">
              <w:rPr>
                <w:rFonts w:ascii="仿宋" w:eastAsia="仿宋" w:hAnsi="仿宋" w:cs="Cambria" w:hint="eastAsia"/>
                <w:bCs/>
                <w:szCs w:val="21"/>
              </w:rPr>
              <w:t>（年化）</w:t>
            </w:r>
            <w:r>
              <w:rPr>
                <w:rFonts w:ascii="仿宋" w:eastAsia="仿宋" w:hAnsi="仿宋" w:cs="Cambria" w:hint="eastAsia"/>
                <w:bCs/>
                <w:szCs w:val="21"/>
              </w:rPr>
              <w:t>；</w:t>
            </w:r>
            <w:r>
              <w:rPr>
                <w:rFonts w:ascii="仿宋" w:eastAsia="仿宋" w:hAnsi="仿宋" w:cs="Cambria"/>
                <w:bCs/>
                <w:szCs w:val="21"/>
              </w:rPr>
              <w:t>B</w:t>
            </w:r>
            <w:r>
              <w:rPr>
                <w:rFonts w:ascii="仿宋" w:eastAsia="仿宋" w:hAnsi="仿宋" w:cs="Cambria" w:hint="eastAsia"/>
                <w:bCs/>
                <w:szCs w:val="21"/>
              </w:rPr>
              <w:t>份额：业绩</w:t>
            </w:r>
            <w:r>
              <w:rPr>
                <w:rFonts w:ascii="仿宋" w:eastAsia="仿宋" w:hAnsi="仿宋" w:hint="eastAsia"/>
                <w:bCs/>
                <w:szCs w:val="21"/>
              </w:rPr>
              <w:t>比较</w:t>
            </w:r>
            <w:r>
              <w:rPr>
                <w:rFonts w:ascii="仿宋" w:eastAsia="仿宋" w:hAnsi="仿宋" w:cs="Cambria" w:hint="eastAsia"/>
                <w:bCs/>
                <w:szCs w:val="21"/>
              </w:rPr>
              <w:t>基准为</w:t>
            </w:r>
            <w:r w:rsidRPr="00E47223">
              <w:rPr>
                <w:rFonts w:ascii="仿宋" w:eastAsia="仿宋" w:hAnsi="仿宋" w:cs="Cambria"/>
                <w:bCs/>
                <w:szCs w:val="21"/>
              </w:rPr>
              <w:t>4.00%</w:t>
            </w:r>
            <w:r>
              <w:rPr>
                <w:rFonts w:ascii="仿宋" w:eastAsia="仿宋" w:hAnsi="仿宋" w:cs="Cambria" w:hint="eastAsia"/>
                <w:bCs/>
                <w:szCs w:val="21"/>
              </w:rPr>
              <w:t>（年化）</w:t>
            </w:r>
            <w:r w:rsidR="000C54F4">
              <w:rPr>
                <w:rFonts w:ascii="仿宋" w:eastAsia="仿宋" w:hAnsi="仿宋" w:cs="Cambria" w:hint="eastAsia"/>
                <w:bCs/>
                <w:szCs w:val="21"/>
              </w:rPr>
              <w:t>。</w:t>
            </w:r>
            <w:bookmarkStart w:id="1" w:name="_GoBack"/>
            <w:bookmarkEnd w:id="1"/>
            <w:r w:rsidR="001E51C7" w:rsidRPr="001E51C7">
              <w:rPr>
                <w:rFonts w:ascii="仿宋" w:eastAsia="仿宋" w:hAnsi="仿宋" w:cs="Cambria" w:hint="eastAsia"/>
                <w:bCs/>
                <w:szCs w:val="21"/>
              </w:rPr>
              <w:t>以产品投资债券类资产仓位55%-100%，非标债权类资产仓位0-45%，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923B37" w:rsidRDefault="001E51C7">
            <w:pPr>
              <w:adjustRightInd w:val="0"/>
              <w:snapToGrid w:val="0"/>
              <w:spacing w:line="240" w:lineRule="atLeast"/>
              <w:ind w:firstLineChars="200" w:firstLine="420"/>
              <w:rPr>
                <w:rFonts w:ascii="仿宋" w:eastAsia="仿宋" w:hAnsi="仿宋" w:cs="Cambria"/>
                <w:bCs/>
                <w:szCs w:val="21"/>
              </w:rPr>
            </w:pPr>
            <w:r w:rsidRPr="001E51C7">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23B37" w:rsidRDefault="000C54F4">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923B37" w:rsidRDefault="000C54F4">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bookmarkStart w:id="2" w:name="_Hlk290294163"/>
            <w:bookmarkStart w:id="3" w:name="OLE_LINK3" w:colFirst="1" w:colLast="1"/>
            <w:bookmarkStart w:id="4" w:name="OLE_LINK2" w:colFirst="1" w:colLast="1"/>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adjustRightInd w:val="0"/>
              <w:snapToGrid w:val="0"/>
              <w:spacing w:line="300" w:lineRule="exact"/>
              <w:ind w:firstLineChars="200" w:firstLine="420"/>
            </w:pPr>
            <w:r w:rsidRPr="001E51C7">
              <w:rPr>
                <w:rFonts w:ascii="仿宋" w:eastAsia="仿宋" w:hAnsi="仿宋" w:hint="eastAsia"/>
                <w:bCs/>
                <w:szCs w:val="21"/>
              </w:rPr>
              <w:t>2023年3月9日</w:t>
            </w:r>
            <w:r w:rsidR="000C54F4">
              <w:rPr>
                <w:rFonts w:ascii="仿宋" w:eastAsia="仿宋" w:hAnsi="仿宋"/>
                <w:bCs/>
                <w:szCs w:val="21"/>
              </w:rPr>
              <w:t>－</w:t>
            </w:r>
            <w:r w:rsidRPr="001E51C7">
              <w:rPr>
                <w:rFonts w:ascii="仿宋" w:eastAsia="仿宋" w:hAnsi="仿宋" w:hint="eastAsia"/>
                <w:bCs/>
                <w:szCs w:val="21"/>
              </w:rPr>
              <w:t>2023年3月15日</w:t>
            </w:r>
            <w:r w:rsidR="000C54F4">
              <w:rPr>
                <w:rFonts w:ascii="仿宋" w:eastAsia="仿宋" w:hAnsi="仿宋"/>
                <w:bCs/>
                <w:szCs w:val="21"/>
              </w:rPr>
              <w:t>（含）</w:t>
            </w:r>
            <w:r w:rsidR="000C54F4">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0C54F4">
              <w:rPr>
                <w:rFonts w:ascii="仿宋" w:eastAsia="仿宋" w:hAnsi="仿宋"/>
                <w:bCs/>
                <w:szCs w:val="21"/>
              </w:rPr>
              <w:t>）</w:t>
            </w:r>
          </w:p>
        </w:tc>
      </w:tr>
      <w:bookmarkEnd w:id="2"/>
      <w:bookmarkEnd w:id="3"/>
      <w:bookmarkEnd w:id="4"/>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adjustRightInd w:val="0"/>
              <w:snapToGrid w:val="0"/>
              <w:spacing w:line="300" w:lineRule="exact"/>
              <w:ind w:firstLineChars="200" w:firstLine="420"/>
            </w:pPr>
            <w:r w:rsidRPr="001E51C7">
              <w:rPr>
                <w:rFonts w:ascii="仿宋" w:eastAsia="仿宋" w:hAnsi="仿宋" w:hint="eastAsia"/>
                <w:bCs/>
                <w:szCs w:val="21"/>
              </w:rPr>
              <w:t>2023年3月16日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adjustRightInd w:val="0"/>
              <w:snapToGrid w:val="0"/>
              <w:spacing w:line="300" w:lineRule="exact"/>
              <w:ind w:firstLineChars="200" w:firstLine="420"/>
            </w:pPr>
            <w:r w:rsidRPr="001E51C7">
              <w:rPr>
                <w:rFonts w:ascii="仿宋" w:eastAsia="仿宋" w:hAnsi="仿宋"/>
                <w:bCs/>
                <w:szCs w:val="21"/>
              </w:rPr>
              <w:t>397</w:t>
            </w:r>
            <w:r w:rsidR="000C54F4">
              <w:rPr>
                <w:rFonts w:ascii="仿宋" w:eastAsia="仿宋" w:hAnsi="仿宋" w:hint="eastAsia"/>
                <w:bCs/>
                <w:szCs w:val="21"/>
              </w:rPr>
              <w:t>天</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adjustRightInd w:val="0"/>
              <w:snapToGrid w:val="0"/>
              <w:spacing w:line="300" w:lineRule="exact"/>
              <w:ind w:firstLineChars="200" w:firstLine="420"/>
            </w:pPr>
            <w:r w:rsidRPr="001E51C7">
              <w:rPr>
                <w:rFonts w:ascii="仿宋" w:eastAsia="仿宋" w:hAnsi="仿宋" w:hint="eastAsia"/>
                <w:bCs/>
                <w:szCs w:val="21"/>
              </w:rPr>
              <w:t>2024年4月16日</w:t>
            </w:r>
            <w:r w:rsidR="000C54F4">
              <w:rPr>
                <w:rFonts w:ascii="仿宋" w:eastAsia="仿宋" w:hAnsi="仿宋" w:hint="eastAsia"/>
                <w:bCs/>
                <w:szCs w:val="21"/>
              </w:rPr>
              <w:t>理财产品正常到期，到期日如为非工作日，则顺延至下一工作日。如理财产品因故提前或延迟到期的，则终止日以华夏理财发布的公</w:t>
            </w:r>
            <w:r w:rsidR="000C54F4">
              <w:rPr>
                <w:rFonts w:ascii="仿宋" w:eastAsia="仿宋" w:hAnsi="仿宋" w:hint="eastAsia"/>
                <w:bCs/>
                <w:szCs w:val="21"/>
              </w:rPr>
              <w:lastRenderedPageBreak/>
              <w:t>告为准。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923B37" w:rsidRDefault="000C54F4">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923B37" w:rsidRDefault="000C54F4">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color w:val="000000"/>
                <w:szCs w:val="21"/>
              </w:rPr>
              <w:t>面向全国发行</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FB2AD5" w:rsidRPr="00FB2AD5">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923B3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923B37" w:rsidRDefault="000C54F4">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47223" w:rsidP="00FB2AD5">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A</w:t>
            </w:r>
            <w:r>
              <w:rPr>
                <w:rFonts w:ascii="仿宋" w:eastAsia="仿宋" w:hAnsi="仿宋" w:cs="Cambria" w:hint="eastAsia"/>
                <w:bCs/>
                <w:szCs w:val="21"/>
              </w:rPr>
              <w:t>份额：</w:t>
            </w:r>
            <w:r w:rsidR="000C54F4">
              <w:rPr>
                <w:rFonts w:ascii="仿宋" w:eastAsia="仿宋" w:hAnsi="仿宋"/>
                <w:bCs/>
                <w:szCs w:val="21"/>
              </w:rPr>
              <w:t>认购起点金额</w:t>
            </w:r>
            <w:r w:rsidR="000C54F4">
              <w:rPr>
                <w:rFonts w:ascii="仿宋" w:eastAsia="仿宋" w:hAnsi="仿宋" w:hint="eastAsia"/>
                <w:bCs/>
                <w:szCs w:val="21"/>
              </w:rPr>
              <w:t>1</w:t>
            </w:r>
            <w:r w:rsidR="000C54F4">
              <w:rPr>
                <w:rFonts w:ascii="仿宋" w:eastAsia="仿宋" w:hAnsi="仿宋"/>
                <w:bCs/>
                <w:szCs w:val="21"/>
              </w:rPr>
              <w:t>元，以</w:t>
            </w:r>
            <w:r w:rsidR="000C54F4">
              <w:rPr>
                <w:rFonts w:ascii="仿宋" w:eastAsia="仿宋" w:hAnsi="仿宋" w:hint="eastAsia"/>
                <w:bCs/>
                <w:szCs w:val="21"/>
              </w:rPr>
              <w:t>1</w:t>
            </w:r>
            <w:r w:rsidR="000C54F4">
              <w:rPr>
                <w:rFonts w:ascii="仿宋" w:eastAsia="仿宋" w:hAnsi="仿宋"/>
                <w:bCs/>
                <w:szCs w:val="21"/>
              </w:rPr>
              <w:t>元的整数</w:t>
            </w:r>
            <w:proofErr w:type="gramStart"/>
            <w:r w:rsidR="000C54F4">
              <w:rPr>
                <w:rFonts w:ascii="仿宋" w:eastAsia="仿宋" w:hAnsi="仿宋"/>
                <w:bCs/>
                <w:szCs w:val="21"/>
              </w:rPr>
              <w:t>倍</w:t>
            </w:r>
            <w:proofErr w:type="gramEnd"/>
            <w:r w:rsidR="000C54F4">
              <w:rPr>
                <w:rFonts w:ascii="仿宋" w:eastAsia="仿宋" w:hAnsi="仿宋"/>
                <w:bCs/>
                <w:szCs w:val="21"/>
              </w:rPr>
              <w:t>递增</w:t>
            </w:r>
            <w:r w:rsidR="000C54F4">
              <w:rPr>
                <w:rFonts w:ascii="仿宋" w:eastAsia="仿宋" w:hAnsi="仿宋" w:hint="eastAsia"/>
                <w:bCs/>
                <w:szCs w:val="21"/>
              </w:rPr>
              <w:t>。</w:t>
            </w:r>
          </w:p>
          <w:p w:rsidR="00E47223" w:rsidRDefault="00E47223" w:rsidP="00FB2AD5">
            <w:pPr>
              <w:adjustRightInd w:val="0"/>
              <w:snapToGrid w:val="0"/>
              <w:spacing w:line="300" w:lineRule="exact"/>
              <w:ind w:firstLineChars="200" w:firstLine="420"/>
              <w:rPr>
                <w:rFonts w:ascii="仿宋" w:eastAsia="仿宋" w:hAnsi="仿宋" w:hint="eastAsia"/>
                <w:bCs/>
                <w:szCs w:val="21"/>
              </w:rPr>
            </w:pPr>
            <w:r>
              <w:rPr>
                <w:rFonts w:ascii="仿宋" w:eastAsia="仿宋" w:hAnsi="仿宋" w:cs="Cambria"/>
                <w:bCs/>
                <w:szCs w:val="21"/>
              </w:rPr>
              <w:t>B</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sidR="00B579C2">
              <w:rPr>
                <w:rFonts w:ascii="仿宋" w:eastAsia="仿宋" w:hAnsi="仿宋"/>
                <w:bCs/>
                <w:szCs w:val="21"/>
              </w:rPr>
              <w:t>,</w:t>
            </w:r>
            <w:r>
              <w:rPr>
                <w:rFonts w:ascii="仿宋" w:eastAsia="仿宋" w:hAnsi="仿宋"/>
                <w:bCs/>
                <w:szCs w:val="21"/>
              </w:rPr>
              <w:t>000</w:t>
            </w:r>
            <w:r>
              <w:rPr>
                <w:rFonts w:ascii="仿宋" w:eastAsia="仿宋" w:hAnsi="仿宋" w:hint="eastAsia"/>
                <w:bCs/>
                <w:szCs w:val="21"/>
              </w:rPr>
              <w:t>万</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923B37" w:rsidRDefault="000C54F4">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923B37" w:rsidRDefault="000C54F4">
            <w:pPr>
              <w:adjustRightInd w:val="0"/>
              <w:snapToGrid w:val="0"/>
              <w:spacing w:line="240" w:lineRule="atLeast"/>
              <w:ind w:firstLineChars="200" w:firstLine="420"/>
            </w:pPr>
            <w:r>
              <w:rPr>
                <w:rFonts w:ascii="仿宋" w:eastAsia="仿宋" w:hAnsi="仿宋" w:hint="eastAsia"/>
                <w:bCs/>
                <w:szCs w:val="21"/>
              </w:rPr>
              <w:t>具体详见“五、认购”。</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923B37" w:rsidRDefault="000C54F4">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923B37" w:rsidRDefault="000C54F4">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923B3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pPr>
            <w:r>
              <w:rPr>
                <w:rFonts w:ascii="仿宋" w:eastAsia="仿宋" w:hAnsi="仿宋" w:hint="eastAsia"/>
                <w:bCs/>
                <w:szCs w:val="21"/>
              </w:rPr>
              <w:t>认购份额=认购金额/1元。</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923B37" w:rsidRDefault="000C54F4">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923B37" w:rsidRDefault="000C54F4">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（2</w:t>
            </w:r>
            <w:r>
              <w:rPr>
                <w:rFonts w:ascii="仿宋" w:eastAsia="仿宋" w:hAnsi="仿宋" w:hint="eastAsia"/>
                <w:bCs/>
                <w:szCs w:val="21"/>
              </w:rPr>
              <w:t>）通过华夏银行认购的，投资者撤销的本金实时到账。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B579C2" w:rsidRDefault="000C54F4">
            <w:pPr>
              <w:adjustRightInd w:val="0"/>
              <w:snapToGrid w:val="0"/>
              <w:spacing w:line="300" w:lineRule="exact"/>
              <w:ind w:firstLine="420"/>
              <w:rPr>
                <w:b/>
              </w:rPr>
            </w:pPr>
            <w:r w:rsidRPr="00B579C2">
              <w:rPr>
                <w:rFonts w:ascii="仿宋" w:eastAsia="仿宋" w:hAnsi="仿宋" w:hint="eastAsia"/>
                <w:b/>
                <w:bCs/>
                <w:szCs w:val="21"/>
              </w:rPr>
              <w:t>本理财产品不收取认购费。</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0.03%/年，以前一日资产净值为基数，每日计提。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240" w:lineRule="auto"/>
              <w:ind w:firstLine="420"/>
              <w:jc w:val="left"/>
              <w:rPr>
                <w:b/>
              </w:rPr>
            </w:pPr>
            <w:r w:rsidRPr="00B579C2">
              <w:rPr>
                <w:rFonts w:ascii="仿宋" w:eastAsia="仿宋" w:hAnsi="仿宋" w:hint="eastAsia"/>
                <w:b/>
                <w:bCs/>
                <w:szCs w:val="21"/>
              </w:rPr>
              <w:t>F=E×【0.03%】</w:t>
            </w:r>
            <w:r w:rsidRPr="00B579C2">
              <w:rPr>
                <w:rFonts w:ascii="仿宋" w:eastAsia="仿宋" w:hAnsi="仿宋" w:hint="eastAsia"/>
                <w:b/>
                <w:szCs w:val="21"/>
              </w:rPr>
              <w:t>/当年天数。</w:t>
            </w:r>
            <w:r w:rsidRPr="00B579C2">
              <w:rPr>
                <w:rFonts w:ascii="仿宋" w:eastAsia="仿宋" w:hAnsi="仿宋" w:hint="eastAsia"/>
                <w:b/>
                <w:bCs/>
                <w:szCs w:val="21"/>
              </w:rPr>
              <w:t>F为托管费；E为计算</w:t>
            </w:r>
            <w:r w:rsidRPr="00B579C2">
              <w:rPr>
                <w:rFonts w:ascii="仿宋" w:eastAsia="仿宋" w:hAnsi="仿宋"/>
                <w:b/>
                <w:bCs/>
                <w:szCs w:val="21"/>
              </w:rPr>
              <w:t>基数</w:t>
            </w:r>
            <w:r w:rsidRPr="00B579C2">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B579C2" w:rsidRDefault="00E47223" w:rsidP="00FB2AD5">
            <w:pPr>
              <w:adjustRightInd w:val="0"/>
              <w:snapToGrid w:val="0"/>
              <w:spacing w:line="300" w:lineRule="exact"/>
              <w:ind w:firstLine="420"/>
              <w:jc w:val="left"/>
              <w:rPr>
                <w:rFonts w:ascii="仿宋" w:eastAsia="仿宋" w:hAnsi="仿宋"/>
                <w:b/>
                <w:bCs/>
                <w:szCs w:val="21"/>
              </w:rPr>
            </w:pPr>
            <w:r w:rsidRPr="00B579C2">
              <w:rPr>
                <w:rFonts w:ascii="仿宋" w:eastAsia="仿宋" w:hAnsi="仿宋" w:cs="Cambria"/>
                <w:b/>
                <w:bCs/>
                <w:szCs w:val="21"/>
              </w:rPr>
              <w:t>A</w:t>
            </w:r>
            <w:r w:rsidRPr="00B579C2">
              <w:rPr>
                <w:rFonts w:ascii="仿宋" w:eastAsia="仿宋" w:hAnsi="仿宋" w:cs="Cambria" w:hint="eastAsia"/>
                <w:b/>
                <w:bCs/>
                <w:szCs w:val="21"/>
              </w:rPr>
              <w:t>份额：</w:t>
            </w:r>
            <w:r w:rsidR="000C54F4" w:rsidRPr="00B579C2">
              <w:rPr>
                <w:rFonts w:ascii="仿宋" w:eastAsia="仿宋" w:hAnsi="仿宋" w:hint="eastAsia"/>
                <w:b/>
                <w:bCs/>
                <w:szCs w:val="21"/>
              </w:rPr>
              <w:t>销售</w:t>
            </w:r>
            <w:r w:rsidR="000C54F4" w:rsidRPr="00B579C2">
              <w:rPr>
                <w:rFonts w:ascii="仿宋" w:eastAsia="仿宋" w:hAnsi="仿宋"/>
                <w:b/>
                <w:bCs/>
                <w:szCs w:val="21"/>
              </w:rPr>
              <w:t>手续费率</w:t>
            </w:r>
            <w:r w:rsidR="000C54F4" w:rsidRPr="00B579C2">
              <w:rPr>
                <w:rFonts w:ascii="仿宋" w:eastAsia="仿宋" w:hAnsi="仿宋" w:hint="eastAsia"/>
                <w:b/>
                <w:bCs/>
                <w:szCs w:val="21"/>
              </w:rPr>
              <w:t>为</w:t>
            </w:r>
            <w:r w:rsidR="00FB2AD5" w:rsidRPr="00B579C2">
              <w:rPr>
                <w:rFonts w:ascii="仿宋" w:eastAsia="仿宋" w:hAnsi="仿宋"/>
                <w:b/>
                <w:bCs/>
                <w:szCs w:val="21"/>
              </w:rPr>
              <w:t>0.05%</w:t>
            </w:r>
            <w:r w:rsidR="000C54F4" w:rsidRPr="00B579C2">
              <w:rPr>
                <w:rFonts w:ascii="仿宋" w:eastAsia="仿宋" w:hAnsi="仿宋" w:hint="eastAsia"/>
                <w:b/>
                <w:bCs/>
                <w:szCs w:val="21"/>
              </w:rPr>
              <w:t>/年，以前一日资产净值为基数，每日计提。</w:t>
            </w:r>
          </w:p>
          <w:p w:rsidR="00E47223" w:rsidRPr="00B579C2" w:rsidRDefault="00E47223" w:rsidP="00FB2AD5">
            <w:pPr>
              <w:adjustRightInd w:val="0"/>
              <w:snapToGrid w:val="0"/>
              <w:spacing w:line="300" w:lineRule="exact"/>
              <w:ind w:firstLine="420"/>
              <w:jc w:val="left"/>
              <w:rPr>
                <w:rFonts w:ascii="仿宋" w:eastAsia="仿宋" w:hAnsi="仿宋" w:hint="eastAsia"/>
                <w:b/>
                <w:bCs/>
                <w:szCs w:val="21"/>
              </w:rPr>
            </w:pPr>
            <w:r w:rsidRPr="00B579C2">
              <w:rPr>
                <w:rFonts w:ascii="仿宋" w:eastAsia="仿宋" w:hAnsi="仿宋" w:cs="Cambria"/>
                <w:b/>
                <w:bCs/>
                <w:szCs w:val="21"/>
              </w:rPr>
              <w:t>B</w:t>
            </w:r>
            <w:r w:rsidRPr="00B579C2">
              <w:rPr>
                <w:rFonts w:ascii="仿宋" w:eastAsia="仿宋" w:hAnsi="仿宋" w:cs="Cambria" w:hint="eastAsia"/>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手续费率</w:t>
            </w:r>
            <w:r w:rsidRPr="00B579C2">
              <w:rPr>
                <w:rFonts w:ascii="仿宋" w:eastAsia="仿宋" w:hAnsi="仿宋" w:hint="eastAsia"/>
                <w:b/>
                <w:bCs/>
                <w:szCs w:val="21"/>
              </w:rPr>
              <w:t>为</w:t>
            </w:r>
            <w:r w:rsidRPr="00B579C2">
              <w:rPr>
                <w:rFonts w:ascii="仿宋" w:eastAsia="仿宋" w:hAnsi="仿宋"/>
                <w:b/>
                <w:bCs/>
                <w:szCs w:val="21"/>
              </w:rPr>
              <w:t>0.15%</w:t>
            </w:r>
            <w:r w:rsidRPr="00B579C2">
              <w:rPr>
                <w:rFonts w:ascii="仿宋" w:eastAsia="仿宋" w:hAnsi="仿宋" w:hint="eastAsia"/>
                <w:b/>
                <w:bCs/>
                <w:szCs w:val="21"/>
              </w:rPr>
              <w:t>/年，以前一日资产净值为基数，每日计提。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F=E×【</w:t>
            </w:r>
            <w:r w:rsidR="00E47223" w:rsidRPr="00B579C2">
              <w:rPr>
                <w:rFonts w:ascii="仿宋" w:eastAsia="仿宋" w:hAnsi="仿宋" w:hint="eastAsia"/>
                <w:b/>
                <w:bCs/>
                <w:szCs w:val="21"/>
              </w:rPr>
              <w:t>各</w:t>
            </w:r>
            <w:r w:rsidR="00E47223" w:rsidRPr="00B579C2">
              <w:rPr>
                <w:rFonts w:ascii="仿宋" w:eastAsia="仿宋" w:hAnsi="仿宋"/>
                <w:b/>
                <w:bCs/>
                <w:szCs w:val="21"/>
              </w:rPr>
              <w:t>份额</w:t>
            </w:r>
            <w:r w:rsidR="00E47223" w:rsidRPr="00B579C2">
              <w:rPr>
                <w:rFonts w:ascii="仿宋" w:eastAsia="仿宋" w:hAnsi="仿宋" w:hint="eastAsia"/>
                <w:b/>
                <w:bCs/>
                <w:szCs w:val="21"/>
              </w:rPr>
              <w:t>销售</w:t>
            </w:r>
            <w:r w:rsidR="00E47223" w:rsidRPr="00B579C2">
              <w:rPr>
                <w:rFonts w:ascii="仿宋" w:eastAsia="仿宋" w:hAnsi="仿宋"/>
                <w:b/>
                <w:bCs/>
                <w:szCs w:val="21"/>
              </w:rPr>
              <w:t>手续费率</w:t>
            </w:r>
            <w:r w:rsidRPr="00B579C2">
              <w:rPr>
                <w:rFonts w:ascii="仿宋" w:eastAsia="仿宋" w:hAnsi="仿宋" w:hint="eastAsia"/>
                <w:b/>
                <w:bCs/>
                <w:szCs w:val="21"/>
              </w:rPr>
              <w:t>】</w:t>
            </w:r>
            <w:r w:rsidRPr="00B579C2">
              <w:rPr>
                <w:rFonts w:ascii="仿宋" w:eastAsia="仿宋" w:hAnsi="仿宋" w:hint="eastAsia"/>
                <w:b/>
                <w:szCs w:val="21"/>
              </w:rPr>
              <w:t>/当年</w:t>
            </w:r>
            <w:r w:rsidRPr="00B579C2">
              <w:rPr>
                <w:rFonts w:ascii="仿宋" w:eastAsia="仿宋" w:hAnsi="仿宋"/>
                <w:b/>
                <w:szCs w:val="21"/>
              </w:rPr>
              <w:t>天数</w:t>
            </w:r>
            <w:r w:rsidRPr="00B579C2">
              <w:rPr>
                <w:rFonts w:ascii="仿宋" w:eastAsia="仿宋" w:hAnsi="仿宋" w:hint="eastAsia"/>
                <w:b/>
                <w:szCs w:val="21"/>
              </w:rPr>
              <w:t>。</w:t>
            </w:r>
            <w:r w:rsidRPr="00B579C2">
              <w:rPr>
                <w:rFonts w:ascii="仿宋" w:eastAsia="仿宋" w:hAnsi="仿宋" w:hint="eastAsia"/>
                <w:b/>
                <w:bCs/>
                <w:szCs w:val="21"/>
              </w:rPr>
              <w:t>F为</w:t>
            </w:r>
            <w:r w:rsidR="00E47223" w:rsidRPr="00B579C2">
              <w:rPr>
                <w:rFonts w:ascii="仿宋" w:eastAsia="仿宋" w:hAnsi="仿宋" w:hint="eastAsia"/>
                <w:b/>
                <w:bCs/>
                <w:szCs w:val="21"/>
              </w:rPr>
              <w:t>各</w:t>
            </w:r>
            <w:r w:rsidR="00E47223" w:rsidRPr="00B579C2">
              <w:rPr>
                <w:rFonts w:ascii="仿宋" w:eastAsia="仿宋" w:hAnsi="仿宋"/>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w:t>
            </w:r>
            <w:r w:rsidRPr="00B579C2">
              <w:rPr>
                <w:rFonts w:ascii="仿宋" w:eastAsia="仿宋" w:hAnsi="仿宋" w:hint="eastAsia"/>
                <w:b/>
                <w:bCs/>
                <w:szCs w:val="21"/>
              </w:rPr>
              <w:t>；E为计算</w:t>
            </w:r>
            <w:r w:rsidRPr="00B579C2">
              <w:rPr>
                <w:rFonts w:ascii="仿宋" w:eastAsia="仿宋" w:hAnsi="仿宋"/>
                <w:b/>
                <w:bCs/>
                <w:szCs w:val="21"/>
              </w:rPr>
              <w:t>基数</w:t>
            </w:r>
            <w:r w:rsidRPr="00B579C2">
              <w:rPr>
                <w:rFonts w:ascii="仿宋" w:eastAsia="仿宋" w:hAnsi="仿宋" w:hint="eastAsia"/>
                <w:b/>
                <w:bCs/>
                <w:szCs w:val="21"/>
              </w:rPr>
              <w:t>。</w:t>
            </w:r>
          </w:p>
          <w:p w:rsidR="00923B37" w:rsidRPr="00B579C2" w:rsidRDefault="000C54F4">
            <w:pPr>
              <w:adjustRightInd w:val="0"/>
              <w:snapToGrid w:val="0"/>
              <w:spacing w:line="300" w:lineRule="exact"/>
              <w:ind w:firstLine="420"/>
              <w:jc w:val="left"/>
              <w:rPr>
                <w:b/>
              </w:rPr>
            </w:pPr>
            <w:r w:rsidRPr="00B579C2">
              <w:rPr>
                <w:rFonts w:ascii="仿宋" w:eastAsia="仿宋" w:hAnsi="仿宋" w:hint="eastAsia"/>
                <w:b/>
                <w:bCs/>
                <w:szCs w:val="21"/>
              </w:rPr>
              <w:t>（销售手续费由销售服务机构收取。）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B579C2" w:rsidRDefault="00FB2AD5">
            <w:pPr>
              <w:adjustRightInd w:val="0"/>
              <w:snapToGrid w:val="0"/>
              <w:spacing w:line="240" w:lineRule="atLeast"/>
              <w:ind w:firstLine="420"/>
              <w:jc w:val="left"/>
              <w:rPr>
                <w:rFonts w:ascii="仿宋" w:eastAsia="仿宋" w:hAnsi="仿宋"/>
                <w:b/>
                <w:bCs/>
                <w:szCs w:val="21"/>
              </w:rPr>
            </w:pPr>
            <w:r w:rsidRPr="00B579C2">
              <w:rPr>
                <w:rFonts w:ascii="仿宋" w:eastAsia="仿宋" w:hAnsi="仿宋"/>
                <w:b/>
                <w:bCs/>
                <w:szCs w:val="21"/>
              </w:rPr>
              <w:t>0.05%</w:t>
            </w:r>
            <w:r w:rsidR="000C54F4" w:rsidRPr="00B579C2">
              <w:rPr>
                <w:rFonts w:ascii="仿宋" w:eastAsia="仿宋" w:hAnsi="仿宋" w:hint="eastAsia"/>
                <w:b/>
                <w:bCs/>
                <w:szCs w:val="21"/>
              </w:rPr>
              <w:t>/年，以前一日资产净值为基数，每日计提。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300" w:lineRule="exact"/>
              <w:ind w:firstLine="420"/>
              <w:rPr>
                <w:b/>
              </w:rPr>
            </w:pPr>
            <w:r w:rsidRPr="00B579C2">
              <w:rPr>
                <w:rFonts w:ascii="仿宋" w:eastAsia="仿宋" w:hAnsi="仿宋" w:hint="eastAsia"/>
                <w:b/>
                <w:bCs/>
                <w:szCs w:val="21"/>
              </w:rPr>
              <w:t>F=E×【</w:t>
            </w:r>
            <w:r w:rsidR="00FB2AD5" w:rsidRPr="00B579C2">
              <w:rPr>
                <w:rFonts w:ascii="仿宋" w:eastAsia="仿宋" w:hAnsi="仿宋"/>
                <w:b/>
                <w:bCs/>
                <w:szCs w:val="21"/>
              </w:rPr>
              <w:t>0.05%</w:t>
            </w:r>
            <w:r w:rsidRPr="00B579C2">
              <w:rPr>
                <w:rFonts w:ascii="仿宋" w:eastAsia="仿宋" w:hAnsi="仿宋" w:hint="eastAsia"/>
                <w:b/>
                <w:bCs/>
                <w:szCs w:val="21"/>
              </w:rPr>
              <w:t>】</w:t>
            </w:r>
            <w:r w:rsidRPr="00B579C2">
              <w:rPr>
                <w:rFonts w:ascii="仿宋" w:eastAsia="仿宋" w:hAnsi="仿宋" w:hint="eastAsia"/>
                <w:b/>
                <w:szCs w:val="21"/>
              </w:rPr>
              <w:t>/当年</w:t>
            </w:r>
            <w:r w:rsidRPr="00B579C2">
              <w:rPr>
                <w:rFonts w:ascii="仿宋" w:eastAsia="仿宋" w:hAnsi="仿宋"/>
                <w:b/>
                <w:szCs w:val="21"/>
              </w:rPr>
              <w:t>天数</w:t>
            </w:r>
            <w:r w:rsidRPr="00B579C2">
              <w:rPr>
                <w:rFonts w:ascii="仿宋" w:eastAsia="仿宋" w:hAnsi="仿宋" w:hint="eastAsia"/>
                <w:b/>
                <w:szCs w:val="21"/>
              </w:rPr>
              <w:t>。</w:t>
            </w:r>
            <w:r w:rsidRPr="00B579C2">
              <w:rPr>
                <w:rFonts w:ascii="仿宋" w:eastAsia="仿宋" w:hAnsi="仿宋" w:hint="eastAsia"/>
                <w:b/>
                <w:bCs/>
                <w:szCs w:val="21"/>
              </w:rPr>
              <w:t>F为固定管理费；E为计算</w:t>
            </w:r>
            <w:r w:rsidRPr="00B579C2">
              <w:rPr>
                <w:rFonts w:ascii="仿宋" w:eastAsia="仿宋" w:hAnsi="仿宋"/>
                <w:b/>
                <w:bCs/>
                <w:szCs w:val="21"/>
              </w:rPr>
              <w:t>基数</w:t>
            </w:r>
            <w:r w:rsidRPr="00B579C2">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965250" w:rsidRDefault="00E47223" w:rsidP="00965250">
            <w:pPr>
              <w:adjustRightInd w:val="0"/>
              <w:snapToGrid w:val="0"/>
              <w:spacing w:line="300" w:lineRule="exact"/>
              <w:ind w:firstLine="420"/>
              <w:rPr>
                <w:rFonts w:ascii="仿宋" w:eastAsia="仿宋" w:hAnsi="仿宋" w:cs="Cambria"/>
                <w:b/>
                <w:szCs w:val="21"/>
              </w:rPr>
            </w:pPr>
            <w:r w:rsidRPr="00965250">
              <w:rPr>
                <w:rFonts w:ascii="仿宋" w:eastAsia="仿宋" w:hAnsi="仿宋" w:cs="Cambria" w:hint="eastAsia"/>
                <w:b/>
                <w:szCs w:val="21"/>
              </w:rPr>
              <w:t>A份额</w:t>
            </w:r>
            <w:r w:rsidR="00965250">
              <w:rPr>
                <w:rFonts w:ascii="仿宋" w:eastAsia="仿宋" w:hAnsi="仿宋" w:cs="Cambria" w:hint="eastAsia"/>
                <w:b/>
                <w:szCs w:val="21"/>
              </w:rPr>
              <w:t>超额管理费计提基准为</w:t>
            </w:r>
            <w:r w:rsidR="00FB2AD5" w:rsidRPr="00FB2AD5">
              <w:rPr>
                <w:rFonts w:ascii="仿宋" w:eastAsia="仿宋" w:hAnsi="仿宋"/>
                <w:b/>
                <w:szCs w:val="21"/>
              </w:rPr>
              <w:t>4.10%</w:t>
            </w:r>
            <w:r w:rsidR="00965250">
              <w:rPr>
                <w:rFonts w:ascii="仿宋" w:eastAsia="仿宋" w:hAnsi="仿宋" w:cs="Cambria" w:hint="eastAsia"/>
                <w:b/>
                <w:szCs w:val="21"/>
              </w:rPr>
              <w:t>（年化）</w:t>
            </w:r>
            <w:r>
              <w:rPr>
                <w:rFonts w:ascii="仿宋" w:eastAsia="仿宋" w:hAnsi="仿宋" w:cs="Cambria" w:hint="eastAsia"/>
                <w:b/>
                <w:szCs w:val="21"/>
              </w:rPr>
              <w:t>；</w:t>
            </w:r>
            <w:r>
              <w:rPr>
                <w:rFonts w:ascii="仿宋" w:eastAsia="仿宋" w:hAnsi="仿宋" w:cs="Cambria"/>
                <w:b/>
                <w:szCs w:val="21"/>
              </w:rPr>
              <w:t>B</w:t>
            </w:r>
            <w:r w:rsidRPr="00965250">
              <w:rPr>
                <w:rFonts w:ascii="仿宋" w:eastAsia="仿宋" w:hAnsi="仿宋" w:cs="Cambria" w:hint="eastAsia"/>
                <w:b/>
                <w:szCs w:val="21"/>
              </w:rPr>
              <w:t>份额</w:t>
            </w:r>
            <w:r>
              <w:rPr>
                <w:rFonts w:ascii="仿宋" w:eastAsia="仿宋" w:hAnsi="仿宋" w:cs="Cambria" w:hint="eastAsia"/>
                <w:b/>
                <w:szCs w:val="21"/>
              </w:rPr>
              <w:t>超额管理费计提基准为</w:t>
            </w:r>
            <w:r w:rsidRPr="00E47223">
              <w:rPr>
                <w:rFonts w:ascii="仿宋" w:eastAsia="仿宋" w:hAnsi="仿宋"/>
                <w:b/>
                <w:szCs w:val="21"/>
              </w:rPr>
              <w:t>4.00%</w:t>
            </w:r>
            <w:r>
              <w:rPr>
                <w:rFonts w:ascii="仿宋" w:eastAsia="仿宋" w:hAnsi="仿宋" w:cs="Cambria" w:hint="eastAsia"/>
                <w:b/>
                <w:szCs w:val="21"/>
              </w:rPr>
              <w:t>（年化）</w:t>
            </w:r>
            <w:r w:rsidR="00965250">
              <w:rPr>
                <w:rFonts w:ascii="仿宋" w:eastAsia="仿宋" w:hAnsi="仿宋" w:cs="Cambria" w:hint="eastAsia"/>
                <w:b/>
                <w:szCs w:val="21"/>
              </w:rPr>
              <w:t>。</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965250" w:rsidRDefault="00965250" w:rsidP="00965250">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923B37" w:rsidRDefault="00965250" w:rsidP="00965250">
            <w:pPr>
              <w:adjustRightInd w:val="0"/>
              <w:snapToGrid w:val="0"/>
              <w:spacing w:line="300" w:lineRule="exact"/>
              <w:ind w:firstLine="420"/>
              <w:rPr>
                <w:rFonts w:ascii="仿宋" w:eastAsia="仿宋" w:hAnsi="仿宋"/>
                <w:bCs/>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923B37" w:rsidRDefault="000C54F4">
            <w:pPr>
              <w:adjustRightInd w:val="0"/>
              <w:snapToGrid w:val="0"/>
              <w:spacing w:line="300" w:lineRule="exact"/>
              <w:ind w:firstLine="420"/>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0C54F4">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923B37" w:rsidRDefault="000C54F4">
            <w:pPr>
              <w:adjustRightInd w:val="0"/>
              <w:snapToGrid w:val="0"/>
              <w:spacing w:line="240" w:lineRule="atLeast"/>
              <w:ind w:firstLineChars="200" w:firstLine="420"/>
              <w:jc w:val="left"/>
            </w:pPr>
            <w:r>
              <w:rPr>
                <w:rFonts w:ascii="仿宋" w:eastAsia="仿宋" w:hAnsi="仿宋" w:hint="eastAsia"/>
                <w:bCs/>
                <w:szCs w:val="21"/>
              </w:rPr>
              <w:lastRenderedPageBreak/>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923B37">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923B37" w:rsidRDefault="000C54F4">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923B37" w:rsidRDefault="000C54F4">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923B37" w:rsidRDefault="000C54F4">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923B37" w:rsidRDefault="000C54F4">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923B37" w:rsidRDefault="000C54F4">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923B37" w:rsidRDefault="000C54F4">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923B37" w:rsidRDefault="000C54F4">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923B37" w:rsidRDefault="00923B37">
      <w:pPr>
        <w:pStyle w:val="Default"/>
        <w:snapToGrid w:val="0"/>
        <w:spacing w:afterLines="50" w:after="156" w:line="400" w:lineRule="exact"/>
        <w:ind w:firstLineChars="200" w:firstLine="482"/>
        <w:jc w:val="both"/>
        <w:rPr>
          <w:rFonts w:ascii="Times New Roman" w:eastAsia="黑体" w:cs="Times New Roman"/>
          <w:b/>
          <w:color w:val="auto"/>
        </w:rPr>
      </w:pPr>
    </w:p>
    <w:p w:rsidR="00923B37" w:rsidRDefault="000C54F4" w:rsidP="00965250">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t>投资</w:t>
      </w:r>
      <w:r>
        <w:rPr>
          <w:rFonts w:ascii="Times New Roman" w:eastAsia="黑体" w:cs="Times New Roman" w:hint="eastAsia"/>
          <w:b/>
          <w:color w:val="auto"/>
        </w:rPr>
        <w:t>对象</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923B37" w:rsidRDefault="000C54F4">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36"/>
        <w:gridCol w:w="4864"/>
      </w:tblGrid>
      <w:tr w:rsidR="00923B37" w:rsidTr="000C54F4">
        <w:trPr>
          <w:trHeight w:val="447"/>
          <w:tblCellSpacing w:w="0" w:type="dxa"/>
        </w:trPr>
        <w:tc>
          <w:tcPr>
            <w:tcW w:w="3036"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923B37" w:rsidTr="000C54F4">
        <w:trPr>
          <w:trHeight w:val="447"/>
          <w:tblCellSpacing w:w="0" w:type="dxa"/>
        </w:trPr>
        <w:tc>
          <w:tcPr>
            <w:tcW w:w="3036" w:type="dxa"/>
            <w:vAlign w:val="center"/>
          </w:tcPr>
          <w:p w:rsidR="00923B37" w:rsidRDefault="000C54F4" w:rsidP="00965250">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923B37" w:rsidRDefault="000C54F4">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923B37" w:rsidRDefault="000C54F4">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管理人应当自本理财产品成立日起</w:t>
      </w:r>
      <w:r w:rsidR="001E51C7">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923B37" w:rsidRDefault="00923B37">
      <w:pPr>
        <w:widowControl/>
        <w:adjustRightInd w:val="0"/>
        <w:snapToGrid w:val="0"/>
        <w:spacing w:line="276" w:lineRule="auto"/>
        <w:ind w:firstLineChars="200" w:firstLine="482"/>
        <w:contextualSpacing/>
        <w:rPr>
          <w:rFonts w:ascii="仿宋" w:eastAsia="仿宋" w:hAnsi="仿宋" w:cs="宋体"/>
          <w:b/>
          <w:bCs/>
          <w:kern w:val="0"/>
          <w:sz w:val="24"/>
        </w:rPr>
      </w:pPr>
    </w:p>
    <w:p w:rsidR="00923B37" w:rsidRDefault="000C54F4">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w:t>
      </w:r>
      <w:r>
        <w:rPr>
          <w:rFonts w:ascii="仿宋" w:eastAsia="仿宋" w:hAnsi="仿宋" w:cs="宋体" w:hint="eastAsia"/>
          <w:b/>
          <w:bCs/>
          <w:kern w:val="0"/>
          <w:sz w:val="24"/>
        </w:rPr>
        <w:lastRenderedPageBreak/>
        <w:t>在公告规定时间内提前赎回本理财产品，则视为其对相关调整无异议且同意在调整后继续持有本理财产品。</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3B37" w:rsidRDefault="000C54F4">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sidR="00965250">
        <w:rPr>
          <w:rFonts w:ascii="仿宋" w:eastAsia="仿宋" w:hAnsi="仿宋" w:hint="eastAsia"/>
          <w:sz w:val="24"/>
        </w:rPr>
        <w:t>等</w:t>
      </w:r>
      <w:r w:rsidR="00965250">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923B37" w:rsidRDefault="000C54F4">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923B37" w:rsidRDefault="000C54F4">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923B37" w:rsidRDefault="000C54F4">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w:t>
      </w:r>
      <w:r>
        <w:rPr>
          <w:rFonts w:eastAsia="黑体" w:hint="eastAsia"/>
          <w:b/>
          <w:sz w:val="24"/>
        </w:rPr>
        <w:lastRenderedPageBreak/>
        <w:t>代表本理财产品实际收益水平。收益示例不等于实际收益，投资须谨慎。</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923B37" w:rsidRDefault="000C54F4">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w:t>
      </w:r>
      <w:r>
        <w:rPr>
          <w:rFonts w:ascii="仿宋" w:eastAsia="仿宋" w:hAnsi="仿宋" w:hint="eastAsia"/>
          <w:color w:val="auto"/>
        </w:rPr>
        <w:lastRenderedPageBreak/>
        <w:t>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w:t>
      </w:r>
      <w:r>
        <w:rPr>
          <w:rFonts w:ascii="仿宋" w:eastAsia="仿宋" w:hAnsi="仿宋" w:hint="eastAsia"/>
          <w:color w:val="auto"/>
        </w:rPr>
        <w:lastRenderedPageBreak/>
        <w:t>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3B37" w:rsidRDefault="000C54F4">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923B37" w:rsidRDefault="000C54F4">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923B37" w:rsidRDefault="000C54F4" w:rsidP="0096525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923B37" w:rsidRDefault="000C54F4">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923B37" w:rsidRDefault="000C54F4">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w:t>
      </w:r>
      <w:r>
        <w:rPr>
          <w:rFonts w:eastAsia="黑体" w:hint="eastAsia"/>
          <w:b/>
          <w:kern w:val="0"/>
          <w:sz w:val="24"/>
        </w:rPr>
        <w:lastRenderedPageBreak/>
        <w:t>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923B37" w:rsidRDefault="000C54F4">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w:t>
      </w:r>
      <w:r>
        <w:rPr>
          <w:rFonts w:ascii="Times New Roman" w:eastAsia="黑体" w:cs="Times New Roman"/>
          <w:b/>
          <w:color w:val="auto"/>
        </w:rPr>
        <w:lastRenderedPageBreak/>
        <w:t>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lastRenderedPageBreak/>
        <w:t>“二</w:t>
      </w:r>
      <w:r>
        <w:rPr>
          <w:rFonts w:ascii="仿宋" w:eastAsia="仿宋" w:hAnsi="仿宋" w:cs="宋体"/>
          <w:kern w:val="0"/>
          <w:sz w:val="24"/>
        </w:rPr>
        <w:t>、投资对象</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923B37" w:rsidRDefault="000C54F4">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3B37" w:rsidRDefault="000C54F4">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923B3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04C34"/>
    <w:rsid w:val="00133FA8"/>
    <w:rsid w:val="0013677C"/>
    <w:rsid w:val="00140D8F"/>
    <w:rsid w:val="0016435C"/>
    <w:rsid w:val="00165B63"/>
    <w:rsid w:val="0017498E"/>
    <w:rsid w:val="00186079"/>
    <w:rsid w:val="00190BB4"/>
    <w:rsid w:val="001D2415"/>
    <w:rsid w:val="001E1606"/>
    <w:rsid w:val="001E3E69"/>
    <w:rsid w:val="001E41AD"/>
    <w:rsid w:val="001E51C7"/>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77842"/>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9C2"/>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47223"/>
    <w:rsid w:val="00E53D13"/>
    <w:rsid w:val="00E62046"/>
    <w:rsid w:val="00E65F0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B2AD5"/>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14E8CA-DADC-4820-9794-90C265DE1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Normal (Web)"/>
    <w:basedOn w:val="a"/>
    <w:pPr>
      <w:spacing w:beforeAutospacing="1" w:afterAutospacing="1"/>
      <w:jc w:val="left"/>
    </w:pPr>
    <w:rPr>
      <w:kern w:val="0"/>
      <w:sz w:val="24"/>
    </w:rPr>
  </w:style>
  <w:style w:type="paragraph" w:styleId="a9">
    <w:name w:val="annotation subject"/>
    <w:basedOn w:val="a3"/>
    <w:next w:val="a3"/>
    <w:link w:val="Char0"/>
    <w:qFormat/>
    <w:rPr>
      <w:b/>
      <w:bCs/>
    </w:rPr>
  </w:style>
  <w:style w:type="character" w:styleId="aa">
    <w:name w:val="FollowedHyperlink"/>
    <w:qFormat/>
    <w:rPr>
      <w:color w:val="000000"/>
      <w:u w:val="none"/>
    </w:rPr>
  </w:style>
  <w:style w:type="character" w:styleId="ab">
    <w:name w:val="Hyperlink"/>
    <w:qFormat/>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Style14">
    <w:name w:val="_Style 14"/>
    <w:basedOn w:val="a"/>
    <w:next w:val="a"/>
    <w:qFormat/>
    <w:pPr>
      <w:pBdr>
        <w:top w:val="single" w:sz="6" w:space="1" w:color="auto"/>
      </w:pBdr>
      <w:jc w:val="center"/>
    </w:pPr>
    <w:rPr>
      <w:rFonts w:ascii="Arial"/>
      <w:vanish/>
      <w:sz w:val="16"/>
    </w:rPr>
  </w:style>
  <w:style w:type="character" w:customStyle="1" w:styleId="Char">
    <w:name w:val="批注文字 Char"/>
    <w:link w:val="a3"/>
    <w:qFormat/>
    <w:rPr>
      <w:kern w:val="2"/>
      <w:sz w:val="21"/>
      <w:szCs w:val="24"/>
    </w:rPr>
  </w:style>
  <w:style w:type="character" w:customStyle="1" w:styleId="Char0">
    <w:name w:val="批注主题 Char"/>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2402</Words>
  <Characters>13695</Characters>
  <Application>Microsoft Office Word</Application>
  <DocSecurity>0</DocSecurity>
  <Lines>114</Lines>
  <Paragraphs>32</Paragraphs>
  <ScaleCrop>false</ScaleCrop>
  <Company>华夏银行总行</Company>
  <LinksUpToDate>false</LinksUpToDate>
  <CharactersWithSpaces>16065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51</cp:keywords>
  <cp:lastModifiedBy>产品营销部</cp:lastModifiedBy>
  <cp:revision>3</cp:revision>
  <cp:lastPrinted>2021-07-21T07:06:00Z</cp:lastPrinted>
  <dcterms:created xsi:type="dcterms:W3CDTF">2023-03-06T02:37:00Z</dcterms:created>
  <dcterms:modified xsi:type="dcterms:W3CDTF">2023-03-06T02:39:00Z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AABFD6ACA3EB4657B5186AEC0B9A73DC</vt:lpwstr>
  </property>
</Properties>
</file>